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AD" w:rsidRPr="00B75344" w:rsidRDefault="002261AD" w:rsidP="002261AD">
      <w:pPr>
        <w:spacing w:after="0" w:line="240" w:lineRule="auto"/>
        <w:jc w:val="center"/>
        <w:rPr>
          <w:rFonts w:ascii="Times New Roman" w:hAnsi="Times New Roman" w:cs="Times New Roman"/>
          <w:b/>
          <w:sz w:val="20"/>
          <w:szCs w:val="20"/>
        </w:rPr>
      </w:pPr>
      <w:r w:rsidRPr="00B75344">
        <w:rPr>
          <w:rFonts w:ascii="Times New Roman" w:hAnsi="Times New Roman" w:cs="Times New Roman"/>
          <w:b/>
          <w:sz w:val="20"/>
          <w:szCs w:val="20"/>
        </w:rPr>
        <w:t>МИНИСТЕРСТВО ПРОСВЕЩЕНИЯ</w:t>
      </w:r>
    </w:p>
    <w:p w:rsidR="002261AD" w:rsidRDefault="002261AD" w:rsidP="002261AD">
      <w:pPr>
        <w:spacing w:after="0" w:line="240" w:lineRule="auto"/>
        <w:jc w:val="center"/>
        <w:rPr>
          <w:rFonts w:ascii="Times New Roman" w:hAnsi="Times New Roman" w:cs="Times New Roman"/>
          <w:b/>
          <w:sz w:val="20"/>
          <w:szCs w:val="20"/>
        </w:rPr>
      </w:pPr>
      <w:r w:rsidRPr="00B75344">
        <w:rPr>
          <w:rFonts w:ascii="Times New Roman" w:hAnsi="Times New Roman" w:cs="Times New Roman"/>
          <w:b/>
          <w:sz w:val="20"/>
          <w:szCs w:val="20"/>
        </w:rPr>
        <w:t>РОССИЙСКОЙ ФЕДЕРАЦИИ</w:t>
      </w:r>
    </w:p>
    <w:p w:rsidR="002261AD" w:rsidRDefault="002261AD" w:rsidP="002261AD">
      <w:pPr>
        <w:spacing w:after="0" w:line="240" w:lineRule="auto"/>
        <w:jc w:val="center"/>
        <w:rPr>
          <w:rFonts w:ascii="Times New Roman" w:hAnsi="Times New Roman" w:cs="Times New Roman"/>
          <w:b/>
          <w:sz w:val="20"/>
          <w:szCs w:val="20"/>
        </w:rPr>
      </w:pPr>
    </w:p>
    <w:p w:rsidR="002261AD" w:rsidRPr="00B75344" w:rsidRDefault="002261AD" w:rsidP="002261AD">
      <w:pPr>
        <w:spacing w:after="0" w:line="240" w:lineRule="auto"/>
        <w:jc w:val="center"/>
        <w:rPr>
          <w:rFonts w:ascii="Times New Roman" w:hAnsi="Times New Roman" w:cs="Times New Roman"/>
          <w:b/>
          <w:sz w:val="24"/>
          <w:szCs w:val="24"/>
        </w:rPr>
      </w:pPr>
      <w:r w:rsidRPr="00B75344">
        <w:rPr>
          <w:rFonts w:ascii="Times New Roman" w:hAnsi="Times New Roman" w:cs="Times New Roman"/>
          <w:b/>
          <w:sz w:val="24"/>
          <w:szCs w:val="24"/>
        </w:rPr>
        <w:t xml:space="preserve">ФЕДЕРАЛЬНОЕ </w:t>
      </w:r>
    </w:p>
    <w:p w:rsidR="002261AD" w:rsidRPr="00B75344" w:rsidRDefault="002261AD" w:rsidP="002261AD">
      <w:pPr>
        <w:spacing w:after="0" w:line="240" w:lineRule="auto"/>
        <w:jc w:val="center"/>
        <w:rPr>
          <w:rFonts w:ascii="Times New Roman" w:hAnsi="Times New Roman" w:cs="Times New Roman"/>
          <w:b/>
          <w:sz w:val="24"/>
          <w:szCs w:val="24"/>
        </w:rPr>
      </w:pPr>
      <w:r w:rsidRPr="00B75344">
        <w:rPr>
          <w:rFonts w:ascii="Times New Roman" w:hAnsi="Times New Roman" w:cs="Times New Roman"/>
          <w:b/>
          <w:sz w:val="24"/>
          <w:szCs w:val="24"/>
        </w:rPr>
        <w:t xml:space="preserve">ГОСУДАРСТВЕННОЕ БЮДЖЕТНОЕ </w:t>
      </w:r>
    </w:p>
    <w:p w:rsidR="002261AD" w:rsidRPr="00B75344" w:rsidRDefault="002261AD" w:rsidP="002261AD">
      <w:pPr>
        <w:spacing w:after="0" w:line="240" w:lineRule="auto"/>
        <w:jc w:val="center"/>
        <w:rPr>
          <w:rFonts w:ascii="Times New Roman" w:hAnsi="Times New Roman" w:cs="Times New Roman"/>
          <w:b/>
          <w:sz w:val="20"/>
          <w:szCs w:val="20"/>
        </w:rPr>
      </w:pPr>
      <w:r w:rsidRPr="00B75344">
        <w:rPr>
          <w:rFonts w:ascii="Times New Roman" w:hAnsi="Times New Roman" w:cs="Times New Roman"/>
          <w:b/>
          <w:sz w:val="24"/>
          <w:szCs w:val="24"/>
        </w:rPr>
        <w:t>ОБРАЗОВАТЕЛЬНОЕ УЧРЕЖДЕНИЕ ВЫСШЕГО ОБРАЗОВАНИЯ «ЛУГАНСКИЙ ГОСУДАРСТВЕННЫЙ ПЕДАГОГИЧЕСКИЙ УНИВЕРСИТЕТ»</w:t>
      </w:r>
    </w:p>
    <w:p w:rsidR="002261AD" w:rsidRDefault="002261AD" w:rsidP="002261AD">
      <w:pPr>
        <w:spacing w:after="0" w:line="240" w:lineRule="auto"/>
        <w:jc w:val="center"/>
        <w:rPr>
          <w:rFonts w:ascii="Times New Roman" w:eastAsia="Calibri" w:hAnsi="Times New Roman" w:cs="Times New Roman"/>
          <w:b/>
          <w:sz w:val="28"/>
          <w:szCs w:val="28"/>
          <w:lang w:eastAsia="ru-RU" w:bidi="ru-RU"/>
        </w:rPr>
      </w:pPr>
    </w:p>
    <w:p w:rsidR="002261AD" w:rsidRPr="00CF6F44" w:rsidRDefault="002261AD" w:rsidP="002261AD">
      <w:pPr>
        <w:spacing w:after="0" w:line="240" w:lineRule="auto"/>
        <w:jc w:val="center"/>
        <w:rPr>
          <w:rFonts w:ascii="Times New Roman" w:eastAsia="Calibri" w:hAnsi="Times New Roman" w:cs="Times New Roman"/>
          <w:b/>
          <w:sz w:val="24"/>
          <w:szCs w:val="28"/>
          <w:lang w:eastAsia="ru-RU" w:bidi="ru-RU"/>
        </w:rPr>
      </w:pPr>
      <w:r w:rsidRPr="00CF6F44">
        <w:rPr>
          <w:rFonts w:ascii="Times New Roman" w:eastAsia="Calibri" w:hAnsi="Times New Roman" w:cs="Times New Roman"/>
          <w:b/>
          <w:sz w:val="24"/>
          <w:szCs w:val="28"/>
          <w:lang w:eastAsia="ru-RU" w:bidi="ru-RU"/>
        </w:rPr>
        <w:t xml:space="preserve">СТАХАНОВСКИЙ ПЕДАГОГИЧЕСКИЙ КОЛЛЕДЖ ФЕДЕРАЛЬНОГО ГОСУДАРСТВЕННОГО БЮДЖЕТНОГО ОБРАЗОВАТЕЛЬНОГО УЧРЕЖДЕНИЯ ВЫСШЕГО ОБРАЗОВАНИЯ </w:t>
      </w:r>
    </w:p>
    <w:p w:rsidR="002261AD" w:rsidRPr="00CF6F44" w:rsidRDefault="002261AD" w:rsidP="002261AD">
      <w:pPr>
        <w:spacing w:after="0" w:line="240" w:lineRule="auto"/>
        <w:jc w:val="center"/>
        <w:rPr>
          <w:rFonts w:ascii="Times New Roman" w:eastAsia="Calibri" w:hAnsi="Times New Roman" w:cs="Times New Roman"/>
          <w:b/>
          <w:sz w:val="24"/>
          <w:szCs w:val="28"/>
          <w:lang w:eastAsia="ru-RU" w:bidi="ru-RU"/>
        </w:rPr>
      </w:pPr>
      <w:r w:rsidRPr="00CF6F44">
        <w:rPr>
          <w:rFonts w:ascii="Times New Roman" w:eastAsia="Calibri" w:hAnsi="Times New Roman" w:cs="Times New Roman"/>
          <w:b/>
          <w:sz w:val="24"/>
          <w:szCs w:val="28"/>
          <w:lang w:eastAsia="ru-RU" w:bidi="ru-RU"/>
        </w:rPr>
        <w:t>«ЛУГАНСКИЙ ГОСУДАРСТВЕННЫЙ ПЕДАГОГИЧЕСКИЙ УНИВЕРСИТЕТ»</w:t>
      </w:r>
    </w:p>
    <w:p w:rsidR="002261AD" w:rsidRPr="005074AD" w:rsidRDefault="002261AD" w:rsidP="002261AD">
      <w:pPr>
        <w:spacing w:after="0" w:line="240" w:lineRule="auto"/>
        <w:rPr>
          <w:rFonts w:ascii="Times New Roman" w:eastAsia="Calibri" w:hAnsi="Times New Roman" w:cs="Times New Roman"/>
          <w:sz w:val="28"/>
          <w:szCs w:val="28"/>
        </w:rPr>
      </w:pPr>
    </w:p>
    <w:p w:rsidR="002261AD" w:rsidRDefault="002261AD" w:rsidP="002261AD">
      <w:pPr>
        <w:spacing w:after="0" w:line="240" w:lineRule="auto"/>
        <w:rPr>
          <w:rFonts w:ascii="Times New Roman" w:eastAsia="Calibri" w:hAnsi="Times New Roman" w:cs="Times New Roman"/>
          <w:sz w:val="28"/>
          <w:szCs w:val="28"/>
        </w:rPr>
      </w:pPr>
    </w:p>
    <w:tbl>
      <w:tblPr>
        <w:tblStyle w:val="a4"/>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2261AD" w:rsidTr="00D0677F">
        <w:tc>
          <w:tcPr>
            <w:tcW w:w="5103" w:type="dxa"/>
          </w:tcPr>
          <w:p w:rsidR="002261AD" w:rsidRDefault="002261AD" w:rsidP="00D0677F">
            <w:pPr>
              <w:rPr>
                <w:rFonts w:ascii="Times New Roman" w:eastAsia="Calibri" w:hAnsi="Times New Roman" w:cs="Times New Roman"/>
                <w:b/>
                <w:sz w:val="28"/>
                <w:szCs w:val="28"/>
              </w:rPr>
            </w:pPr>
            <w:r w:rsidRPr="00915632">
              <w:rPr>
                <w:rFonts w:ascii="Times New Roman" w:eastAsia="Calibri" w:hAnsi="Times New Roman" w:cs="Times New Roman"/>
                <w:b/>
                <w:sz w:val="28"/>
                <w:szCs w:val="28"/>
              </w:rPr>
              <w:t>СОГЛАСОВАНО:</w:t>
            </w:r>
          </w:p>
          <w:p w:rsidR="002261AD" w:rsidRDefault="002261AD" w:rsidP="00D0677F">
            <w:pPr>
              <w:rPr>
                <w:rFonts w:ascii="Times New Roman" w:eastAsia="Calibri" w:hAnsi="Times New Roman" w:cs="Times New Roman"/>
                <w:b/>
                <w:sz w:val="28"/>
                <w:szCs w:val="28"/>
              </w:rPr>
            </w:pPr>
          </w:p>
          <w:p w:rsidR="002261AD" w:rsidRDefault="002261AD" w:rsidP="00D0677F">
            <w:pPr>
              <w:rPr>
                <w:rFonts w:ascii="Times New Roman" w:eastAsia="Calibri" w:hAnsi="Times New Roman" w:cs="Times New Roman"/>
                <w:sz w:val="28"/>
                <w:szCs w:val="28"/>
              </w:rPr>
            </w:pPr>
            <w:r>
              <w:rPr>
                <w:rFonts w:ascii="Times New Roman" w:eastAsia="Calibri" w:hAnsi="Times New Roman" w:cs="Times New Roman"/>
                <w:sz w:val="28"/>
                <w:szCs w:val="28"/>
              </w:rPr>
              <w:t>Заместитель директора по учебной работе __________ А.Н. Христенко</w:t>
            </w:r>
          </w:p>
          <w:p w:rsidR="002261AD" w:rsidRDefault="002261AD" w:rsidP="00D0677F">
            <w:pPr>
              <w:rPr>
                <w:rFonts w:ascii="Times New Roman" w:eastAsia="Calibri" w:hAnsi="Times New Roman" w:cs="Times New Roman"/>
                <w:sz w:val="28"/>
                <w:szCs w:val="28"/>
              </w:rPr>
            </w:pPr>
            <w:r>
              <w:rPr>
                <w:rFonts w:ascii="Times New Roman" w:eastAsia="Calibri" w:hAnsi="Times New Roman" w:cs="Times New Roman"/>
                <w:sz w:val="28"/>
                <w:szCs w:val="28"/>
              </w:rPr>
              <w:t>«____» ______________ 2023 г.</w:t>
            </w:r>
          </w:p>
          <w:p w:rsidR="002261AD" w:rsidRPr="00915632" w:rsidRDefault="002261AD" w:rsidP="00D0677F">
            <w:pPr>
              <w:rPr>
                <w:rFonts w:ascii="Times New Roman" w:eastAsia="Calibri" w:hAnsi="Times New Roman" w:cs="Times New Roman"/>
                <w:sz w:val="28"/>
                <w:szCs w:val="28"/>
              </w:rPr>
            </w:pPr>
          </w:p>
        </w:tc>
        <w:tc>
          <w:tcPr>
            <w:tcW w:w="5103" w:type="dxa"/>
          </w:tcPr>
          <w:p w:rsidR="002261AD" w:rsidRDefault="002261AD" w:rsidP="00D0677F">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915632">
              <w:rPr>
                <w:rFonts w:ascii="Times New Roman" w:eastAsia="Calibri" w:hAnsi="Times New Roman" w:cs="Times New Roman"/>
                <w:b/>
                <w:sz w:val="28"/>
                <w:szCs w:val="28"/>
              </w:rPr>
              <w:t>УТВЕРЖДАЮ:</w:t>
            </w:r>
          </w:p>
          <w:p w:rsidR="002261AD" w:rsidRPr="00915632" w:rsidRDefault="002261AD" w:rsidP="00D0677F">
            <w:pPr>
              <w:rPr>
                <w:rFonts w:ascii="Times New Roman" w:eastAsia="Calibri" w:hAnsi="Times New Roman" w:cs="Times New Roman"/>
                <w:b/>
                <w:sz w:val="28"/>
                <w:szCs w:val="28"/>
              </w:rPr>
            </w:pPr>
          </w:p>
          <w:p w:rsidR="002261AD" w:rsidRDefault="002261AD" w:rsidP="00D0677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Директор ___________ О.В. Ткачук </w:t>
            </w:r>
          </w:p>
          <w:p w:rsidR="002261AD" w:rsidRDefault="002261AD" w:rsidP="00D0677F">
            <w:pPr>
              <w:jc w:val="both"/>
              <w:rPr>
                <w:rFonts w:ascii="Times New Roman" w:eastAsia="Calibri" w:hAnsi="Times New Roman" w:cs="Times New Roman"/>
                <w:sz w:val="28"/>
                <w:szCs w:val="28"/>
              </w:rPr>
            </w:pPr>
          </w:p>
          <w:p w:rsidR="002261AD" w:rsidRDefault="002261AD" w:rsidP="00D0677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«____» ______________ 2023 г.</w:t>
            </w:r>
          </w:p>
          <w:p w:rsidR="002261AD" w:rsidRDefault="002261AD" w:rsidP="00D0677F">
            <w:pPr>
              <w:jc w:val="both"/>
              <w:rPr>
                <w:rFonts w:ascii="Times New Roman" w:eastAsia="Calibri" w:hAnsi="Times New Roman" w:cs="Times New Roman"/>
                <w:sz w:val="28"/>
                <w:szCs w:val="28"/>
              </w:rPr>
            </w:pPr>
          </w:p>
        </w:tc>
      </w:tr>
    </w:tbl>
    <w:p w:rsidR="00EA17A0" w:rsidRPr="00EA17A0" w:rsidRDefault="00EA17A0" w:rsidP="00EA17A0"/>
    <w:p w:rsidR="00EA17A0" w:rsidRPr="00EA17A0" w:rsidRDefault="00EA17A0" w:rsidP="00EA17A0"/>
    <w:p w:rsidR="00EA17A0" w:rsidRDefault="00EA17A0" w:rsidP="00EA17A0"/>
    <w:p w:rsidR="002261AD" w:rsidRDefault="002261AD" w:rsidP="002261AD">
      <w:pPr>
        <w:pBdr>
          <w:bottom w:val="single" w:sz="12" w:space="0" w:color="auto"/>
        </w:pBdr>
        <w:spacing w:after="0" w:line="360" w:lineRule="auto"/>
        <w:jc w:val="center"/>
        <w:rPr>
          <w:rFonts w:ascii="Times New Roman" w:eastAsia="Times New Roman" w:hAnsi="Times New Roman" w:cs="Times New Roman"/>
          <w:b/>
          <w:sz w:val="28"/>
          <w:szCs w:val="28"/>
          <w:lang w:eastAsia="ru-RU"/>
        </w:rPr>
      </w:pPr>
      <w:r w:rsidRPr="00A2624E">
        <w:rPr>
          <w:rFonts w:ascii="Times New Roman" w:eastAsia="Times New Roman" w:hAnsi="Times New Roman" w:cs="Times New Roman"/>
          <w:b/>
          <w:sz w:val="28"/>
          <w:szCs w:val="28"/>
          <w:lang w:eastAsia="ru-RU"/>
        </w:rPr>
        <w:t xml:space="preserve">ПРОГРАММА </w:t>
      </w:r>
    </w:p>
    <w:p w:rsidR="002261AD" w:rsidRPr="00A2624E" w:rsidRDefault="002261AD" w:rsidP="002261AD">
      <w:pPr>
        <w:pBdr>
          <w:bottom w:val="single" w:sz="12" w:space="0" w:color="auto"/>
        </w:pBd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ВСТУПИТЕЛЬНЫХ ИСПЫТАНИЙ</w:t>
      </w:r>
      <w:r w:rsidR="004241ED">
        <w:rPr>
          <w:rFonts w:ascii="Times New Roman" w:eastAsia="Times New Roman" w:hAnsi="Times New Roman" w:cs="Times New Roman"/>
          <w:b/>
          <w:sz w:val="28"/>
          <w:szCs w:val="28"/>
          <w:lang w:eastAsia="ru-RU"/>
        </w:rPr>
        <w:t xml:space="preserve"> (СОБЕСЕДОВАНИЕ)</w:t>
      </w:r>
    </w:p>
    <w:p w:rsidR="002261AD" w:rsidRDefault="002261AD" w:rsidP="00CC763C">
      <w:pPr>
        <w:tabs>
          <w:tab w:val="left" w:pos="2918"/>
        </w:tabs>
        <w:spacing w:line="240" w:lineRule="auto"/>
        <w:jc w:val="center"/>
        <w:rPr>
          <w:rFonts w:ascii="Times New Roman" w:hAnsi="Times New Roman" w:cs="Times New Roman"/>
          <w:sz w:val="28"/>
          <w:szCs w:val="28"/>
        </w:rPr>
      </w:pPr>
    </w:p>
    <w:p w:rsidR="00CC763C" w:rsidRDefault="002261AD" w:rsidP="00CC763C">
      <w:pPr>
        <w:tabs>
          <w:tab w:val="left" w:pos="2918"/>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специальности </w:t>
      </w:r>
      <w:r w:rsidR="00CC763C" w:rsidRPr="00CC763C">
        <w:rPr>
          <w:rFonts w:ascii="Times New Roman" w:hAnsi="Times New Roman" w:cs="Times New Roman"/>
          <w:sz w:val="28"/>
          <w:szCs w:val="28"/>
        </w:rPr>
        <w:t xml:space="preserve">44.02.01 </w:t>
      </w:r>
      <w:r>
        <w:rPr>
          <w:rFonts w:ascii="Times New Roman" w:hAnsi="Times New Roman" w:cs="Times New Roman"/>
          <w:sz w:val="28"/>
          <w:szCs w:val="28"/>
        </w:rPr>
        <w:t>Д</w:t>
      </w:r>
      <w:r w:rsidRPr="00CC763C">
        <w:rPr>
          <w:rFonts w:ascii="Times New Roman" w:hAnsi="Times New Roman" w:cs="Times New Roman"/>
          <w:sz w:val="28"/>
          <w:szCs w:val="28"/>
        </w:rPr>
        <w:t>ошкольное образование</w:t>
      </w:r>
    </w:p>
    <w:p w:rsidR="003A4EB1" w:rsidRPr="002261AD" w:rsidRDefault="002261AD" w:rsidP="002261AD">
      <w:pPr>
        <w:tabs>
          <w:tab w:val="left" w:pos="2918"/>
        </w:tabs>
        <w:spacing w:line="240" w:lineRule="auto"/>
        <w:jc w:val="center"/>
        <w:rPr>
          <w:rFonts w:ascii="Times New Roman" w:hAnsi="Times New Roman" w:cs="Times New Roman"/>
          <w:sz w:val="28"/>
          <w:szCs w:val="28"/>
        </w:rPr>
      </w:pPr>
      <w:r w:rsidRPr="002261AD">
        <w:rPr>
          <w:rFonts w:ascii="Times New Roman" w:hAnsi="Times New Roman" w:cs="Times New Roman"/>
          <w:sz w:val="28"/>
          <w:szCs w:val="28"/>
        </w:rPr>
        <w:t>(на базе основного общего образования</w:t>
      </w:r>
      <w:r>
        <w:rPr>
          <w:rFonts w:ascii="Times New Roman" w:hAnsi="Times New Roman" w:cs="Times New Roman"/>
          <w:sz w:val="28"/>
          <w:szCs w:val="28"/>
        </w:rPr>
        <w:t>, среднего общего образования</w:t>
      </w:r>
      <w:r w:rsidRPr="002261AD">
        <w:rPr>
          <w:rFonts w:ascii="Times New Roman" w:hAnsi="Times New Roman" w:cs="Times New Roman"/>
          <w:sz w:val="28"/>
          <w:szCs w:val="28"/>
        </w:rPr>
        <w:t>)</w:t>
      </w:r>
    </w:p>
    <w:p w:rsidR="00CC763C" w:rsidRDefault="00CC763C" w:rsidP="00EA17A0">
      <w:pPr>
        <w:tabs>
          <w:tab w:val="left" w:pos="2918"/>
        </w:tabs>
        <w:jc w:val="center"/>
        <w:rPr>
          <w:rFonts w:ascii="Times New Roman" w:hAnsi="Times New Roman" w:cs="Times New Roman"/>
          <w:sz w:val="28"/>
          <w:szCs w:val="28"/>
        </w:rPr>
      </w:pPr>
    </w:p>
    <w:p w:rsidR="00CC763C" w:rsidRDefault="00CC763C" w:rsidP="00EA17A0">
      <w:pPr>
        <w:tabs>
          <w:tab w:val="left" w:pos="2918"/>
        </w:tabs>
        <w:jc w:val="center"/>
        <w:rPr>
          <w:rFonts w:ascii="Times New Roman" w:hAnsi="Times New Roman" w:cs="Times New Roman"/>
          <w:sz w:val="28"/>
          <w:szCs w:val="28"/>
        </w:rPr>
      </w:pPr>
    </w:p>
    <w:p w:rsidR="00CC763C" w:rsidRDefault="00CC763C" w:rsidP="00EA17A0">
      <w:pPr>
        <w:tabs>
          <w:tab w:val="left" w:pos="2918"/>
        </w:tabs>
        <w:jc w:val="center"/>
        <w:rPr>
          <w:rFonts w:ascii="Times New Roman" w:hAnsi="Times New Roman" w:cs="Times New Roman"/>
          <w:sz w:val="28"/>
          <w:szCs w:val="28"/>
        </w:rPr>
      </w:pPr>
    </w:p>
    <w:p w:rsidR="00CC763C" w:rsidRDefault="00CC763C" w:rsidP="00EA17A0">
      <w:pPr>
        <w:tabs>
          <w:tab w:val="left" w:pos="2918"/>
        </w:tabs>
        <w:jc w:val="center"/>
        <w:rPr>
          <w:rFonts w:ascii="Times New Roman" w:hAnsi="Times New Roman" w:cs="Times New Roman"/>
          <w:sz w:val="28"/>
          <w:szCs w:val="28"/>
        </w:rPr>
      </w:pPr>
    </w:p>
    <w:p w:rsidR="00CC763C" w:rsidRDefault="00CC763C" w:rsidP="00EA17A0">
      <w:pPr>
        <w:tabs>
          <w:tab w:val="left" w:pos="2918"/>
        </w:tabs>
        <w:jc w:val="center"/>
        <w:rPr>
          <w:rFonts w:ascii="Times New Roman" w:hAnsi="Times New Roman" w:cs="Times New Roman"/>
          <w:sz w:val="28"/>
          <w:szCs w:val="28"/>
        </w:rPr>
      </w:pPr>
    </w:p>
    <w:p w:rsidR="00CC763C" w:rsidRDefault="00CC763C" w:rsidP="00EA17A0">
      <w:pPr>
        <w:tabs>
          <w:tab w:val="left" w:pos="2918"/>
        </w:tabs>
        <w:jc w:val="center"/>
        <w:rPr>
          <w:rFonts w:ascii="Times New Roman" w:hAnsi="Times New Roman" w:cs="Times New Roman"/>
          <w:sz w:val="28"/>
          <w:szCs w:val="28"/>
        </w:rPr>
      </w:pPr>
    </w:p>
    <w:p w:rsidR="00CC763C" w:rsidRDefault="00CC763C" w:rsidP="00EA17A0">
      <w:pPr>
        <w:tabs>
          <w:tab w:val="left" w:pos="2918"/>
        </w:tabs>
        <w:jc w:val="center"/>
        <w:rPr>
          <w:rFonts w:ascii="Times New Roman" w:hAnsi="Times New Roman" w:cs="Times New Roman"/>
          <w:sz w:val="28"/>
          <w:szCs w:val="28"/>
        </w:rPr>
      </w:pPr>
    </w:p>
    <w:p w:rsidR="00CC763C" w:rsidRDefault="002261AD" w:rsidP="00EA17A0">
      <w:pPr>
        <w:tabs>
          <w:tab w:val="left" w:pos="2918"/>
        </w:tabs>
        <w:jc w:val="center"/>
        <w:rPr>
          <w:rFonts w:ascii="Times New Roman" w:hAnsi="Times New Roman" w:cs="Times New Roman"/>
          <w:sz w:val="28"/>
          <w:szCs w:val="28"/>
        </w:rPr>
      </w:pPr>
      <w:r>
        <w:rPr>
          <w:rFonts w:ascii="Times New Roman" w:hAnsi="Times New Roman" w:cs="Times New Roman"/>
          <w:sz w:val="28"/>
          <w:szCs w:val="28"/>
        </w:rPr>
        <w:t>2023</w:t>
      </w:r>
    </w:p>
    <w:p w:rsidR="00CC763C" w:rsidRPr="002261AD" w:rsidRDefault="00390C43" w:rsidP="002261AD">
      <w:pPr>
        <w:pStyle w:val="a5"/>
        <w:jc w:val="center"/>
        <w:rPr>
          <w:rFonts w:ascii="Times New Roman" w:hAnsi="Times New Roman" w:cs="Times New Roman"/>
          <w:b/>
          <w:sz w:val="28"/>
          <w:szCs w:val="28"/>
        </w:rPr>
      </w:pPr>
      <w:r w:rsidRPr="002261AD">
        <w:rPr>
          <w:rFonts w:ascii="Times New Roman" w:hAnsi="Times New Roman" w:cs="Times New Roman"/>
          <w:b/>
          <w:sz w:val="28"/>
          <w:szCs w:val="28"/>
        </w:rPr>
        <w:lastRenderedPageBreak/>
        <w:t>1.ПОЯСНИТЕЛЬНАЯ ЗАПИСКА</w:t>
      </w:r>
    </w:p>
    <w:p w:rsidR="002261AD" w:rsidRDefault="002261AD" w:rsidP="002261AD">
      <w:pPr>
        <w:pStyle w:val="a5"/>
        <w:jc w:val="both"/>
        <w:rPr>
          <w:rFonts w:ascii="Times New Roman" w:hAnsi="Times New Roman" w:cs="Times New Roman"/>
          <w:sz w:val="28"/>
          <w:szCs w:val="28"/>
        </w:rPr>
      </w:pPr>
    </w:p>
    <w:p w:rsidR="00B416AD" w:rsidRPr="002261AD" w:rsidRDefault="00CC763C"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Программа вступительных испытаний предназначена для работы приемной комиссии при приеме на обучение по программе подготовки специалистов среднего звена по специальностям 44.02.01 Дошкольное образование, требующей у поступающих наличия определенных психологических качеств, в соответствии с:</w:t>
      </w:r>
    </w:p>
    <w:p w:rsidR="00B416AD" w:rsidRPr="002261AD" w:rsidRDefault="00CC763C"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Федеральным законом от 29 декабря 2012 г. N 273-ФЗ образовании в Российской Федерации»;</w:t>
      </w:r>
    </w:p>
    <w:p w:rsidR="003A4EB1" w:rsidRPr="002261AD" w:rsidRDefault="00CC763C"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Приказом Министерства просвещения Российской Федерации от 2 сентября 2020</w:t>
      </w:r>
      <w:r w:rsidR="00B416AD" w:rsidRPr="002261AD">
        <w:rPr>
          <w:rFonts w:ascii="Times New Roman" w:hAnsi="Times New Roman" w:cs="Times New Roman"/>
          <w:sz w:val="28"/>
          <w:szCs w:val="28"/>
        </w:rPr>
        <w:t xml:space="preserve"> г. №</w:t>
      </w:r>
      <w:r w:rsidR="003A4EB1" w:rsidRPr="002261AD">
        <w:rPr>
          <w:rFonts w:ascii="Times New Roman" w:hAnsi="Times New Roman" w:cs="Times New Roman"/>
          <w:sz w:val="28"/>
          <w:szCs w:val="28"/>
        </w:rPr>
        <w:t xml:space="preserve"> </w:t>
      </w:r>
      <w:r w:rsidRPr="002261AD">
        <w:rPr>
          <w:rFonts w:ascii="Times New Roman" w:hAnsi="Times New Roman" w:cs="Times New Roman"/>
          <w:sz w:val="28"/>
          <w:szCs w:val="28"/>
        </w:rPr>
        <w:t>2457 «Об утверждении Порядка приема на обучение по образовательным программам среднего профессионального образования» (зарегистрирова</w:t>
      </w:r>
      <w:r w:rsidR="00B416AD" w:rsidRPr="002261AD">
        <w:rPr>
          <w:rFonts w:ascii="Times New Roman" w:hAnsi="Times New Roman" w:cs="Times New Roman"/>
          <w:sz w:val="28"/>
          <w:szCs w:val="28"/>
        </w:rPr>
        <w:t xml:space="preserve">но в Минюсте России 06.11.2022 № </w:t>
      </w:r>
      <w:r w:rsidRPr="002261AD">
        <w:rPr>
          <w:rFonts w:ascii="Times New Roman" w:hAnsi="Times New Roman" w:cs="Times New Roman"/>
          <w:sz w:val="28"/>
          <w:szCs w:val="28"/>
        </w:rPr>
        <w:t>260770),</w:t>
      </w:r>
    </w:p>
    <w:p w:rsidR="00B416AD" w:rsidRPr="002261AD" w:rsidRDefault="00CC763C"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w:t>
      </w:r>
      <w:r w:rsidR="003A4EB1" w:rsidRPr="002261AD">
        <w:rPr>
          <w:rFonts w:ascii="Times New Roman" w:hAnsi="Times New Roman" w:cs="Times New Roman"/>
          <w:sz w:val="28"/>
          <w:szCs w:val="28"/>
        </w:rPr>
        <w:t>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просвещения Российской Федерации от 24 августа 2022 г. № 762;</w:t>
      </w:r>
    </w:p>
    <w:p w:rsidR="003A4EB1" w:rsidRPr="002261AD" w:rsidRDefault="003A4EB1"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Порядком приема на обучение по образовательным программам среднего профессионального образования, утвержденного приказом Министерства просвещения Российской Федерации от 2 сентября 2020 г. № 457 (ред. от 20 октября 2022 г.);</w:t>
      </w:r>
    </w:p>
    <w:p w:rsidR="003A4EB1" w:rsidRPr="002261AD" w:rsidRDefault="003A4EB1"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Федеральным государственным образовательным стандартом среднего профессионального образования по специальности 44.02.01 Дошкольное образование, утвержденным приказом Министерства просвещения Российской Федерации от 17 августа 2022 г. № 743;</w:t>
      </w:r>
    </w:p>
    <w:p w:rsidR="00B416AD" w:rsidRPr="002261AD" w:rsidRDefault="00B416AD"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П</w:t>
      </w:r>
      <w:r w:rsidR="00CC763C" w:rsidRPr="002261AD">
        <w:rPr>
          <w:rFonts w:ascii="Times New Roman" w:hAnsi="Times New Roman" w:cs="Times New Roman"/>
          <w:sz w:val="28"/>
          <w:szCs w:val="28"/>
        </w:rPr>
        <w:t>риказом Министерства образования и науки Российской Ф</w:t>
      </w:r>
      <w:r w:rsidRPr="002261AD">
        <w:rPr>
          <w:rFonts w:ascii="Times New Roman" w:hAnsi="Times New Roman" w:cs="Times New Roman"/>
          <w:sz w:val="28"/>
          <w:szCs w:val="28"/>
        </w:rPr>
        <w:t xml:space="preserve">едерации от 30 декабря 2013 г. № </w:t>
      </w:r>
      <w:r w:rsidR="00CC763C" w:rsidRPr="002261AD">
        <w:rPr>
          <w:rFonts w:ascii="Times New Roman" w:hAnsi="Times New Roman" w:cs="Times New Roman"/>
          <w:sz w:val="28"/>
          <w:szCs w:val="28"/>
        </w:rPr>
        <w:t>91422 (зарегистрировано в Министерств</w:t>
      </w:r>
      <w:r w:rsidR="003A4EB1" w:rsidRPr="002261AD">
        <w:rPr>
          <w:rFonts w:ascii="Times New Roman" w:hAnsi="Times New Roman" w:cs="Times New Roman"/>
          <w:sz w:val="28"/>
          <w:szCs w:val="28"/>
        </w:rPr>
        <w:t>е юстиции РФ 28 января 2014 г. №</w:t>
      </w:r>
      <w:r w:rsidR="00CC763C" w:rsidRPr="002261AD">
        <w:rPr>
          <w:rFonts w:ascii="Times New Roman" w:hAnsi="Times New Roman" w:cs="Times New Roman"/>
          <w:sz w:val="28"/>
          <w:szCs w:val="28"/>
        </w:rPr>
        <w:t xml:space="preserve"> 31132)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w:t>
      </w:r>
    </w:p>
    <w:p w:rsidR="003A4EB1" w:rsidRPr="002261AD" w:rsidRDefault="003A4EB1"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утвержденным приказом Министерства образования и науки Российской Федерации от 30 декабря 2013 г. № 1422;</w:t>
      </w:r>
    </w:p>
    <w:p w:rsidR="003A4EB1" w:rsidRPr="002261AD" w:rsidRDefault="003A4EB1"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Методическими рекомендациям по организации вступительных испытаний при приеме на обучение по программам УГПС СПО 44.00.00 «Образование и педагогические науки», утвержденными приказом ФГБОУ ДПО ИРПО от 9 марта 2023 г. № П-83</w:t>
      </w:r>
    </w:p>
    <w:p w:rsidR="003A4EB1" w:rsidRPr="002261AD" w:rsidRDefault="003A4EB1"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Письмом Министерства образования Российской Федерации от 18 декабря 2000 г. № 16-51-331ин/16-13 «О рекомендациях по организации деятельности приемных, предметных экзаменационных и апелляционных </w:t>
      </w:r>
      <w:r w:rsidRPr="002261AD">
        <w:rPr>
          <w:rFonts w:ascii="Times New Roman" w:hAnsi="Times New Roman" w:cs="Times New Roman"/>
          <w:sz w:val="28"/>
          <w:szCs w:val="28"/>
        </w:rPr>
        <w:lastRenderedPageBreak/>
        <w:t>комиссий образовательных учреждений среднего профессионального образования;</w:t>
      </w:r>
    </w:p>
    <w:p w:rsidR="00B416AD" w:rsidRPr="002261AD" w:rsidRDefault="00CC763C"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Правилами приема</w:t>
      </w:r>
      <w:r w:rsidR="002261AD" w:rsidRPr="002261AD">
        <w:rPr>
          <w:rFonts w:ascii="Times New Roman" w:hAnsi="Times New Roman" w:cs="Times New Roman"/>
          <w:sz w:val="28"/>
          <w:szCs w:val="28"/>
        </w:rPr>
        <w:t xml:space="preserve"> Стахановского педагогического колледжа ФГБОУ ВО «ЛГПУ»</w:t>
      </w:r>
      <w:r w:rsidRPr="002261AD">
        <w:rPr>
          <w:rFonts w:ascii="Times New Roman" w:hAnsi="Times New Roman" w:cs="Times New Roman"/>
          <w:sz w:val="28"/>
          <w:szCs w:val="28"/>
        </w:rPr>
        <w:t xml:space="preserve"> на 2023 – 2024 учебный год;</w:t>
      </w:r>
    </w:p>
    <w:p w:rsidR="002261AD" w:rsidRDefault="002261AD" w:rsidP="002261AD">
      <w:pPr>
        <w:pStyle w:val="a5"/>
        <w:jc w:val="both"/>
        <w:rPr>
          <w:rFonts w:ascii="Times New Roman" w:hAnsi="Times New Roman" w:cs="Times New Roman"/>
          <w:sz w:val="28"/>
          <w:szCs w:val="28"/>
        </w:rPr>
      </w:pPr>
    </w:p>
    <w:p w:rsidR="003A4EB1"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Педагогическая профессия - воспитатель детей дошкольного возраста относится к профессиям социального типа, в центре внимания которых находится Человек. Для данного типа профессий требуются устойчивая мотивация на работу с детьми, потребность в общении, способность понимать намерения, поведение, настроение других людей, разбираться во взаимоотношениях, организаторские и коммуникативные способности. В связи с этим необходим отбор поступающих, выявление наличия определенных психологических качеств, характерологических особенностей личности, предрасположенности к работе с детьми.</w:t>
      </w:r>
    </w:p>
    <w:p w:rsidR="00CC763C" w:rsidRPr="002261AD" w:rsidRDefault="00B416AD"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 xml:space="preserve">1.1 </w:t>
      </w:r>
      <w:r w:rsidR="00CC763C" w:rsidRPr="002261AD">
        <w:rPr>
          <w:rFonts w:ascii="Times New Roman" w:hAnsi="Times New Roman" w:cs="Times New Roman"/>
          <w:sz w:val="28"/>
          <w:szCs w:val="28"/>
        </w:rPr>
        <w:t xml:space="preserve">Цель вступительного испытания – определение склонности к педагогической деятельности и наличия профессионально-значимых личностных качеств, необходимых для освоения программы среднего профессионального образования по специальности. </w:t>
      </w:r>
    </w:p>
    <w:p w:rsidR="00CC763C"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 xml:space="preserve">1.2 </w:t>
      </w:r>
      <w:r w:rsidR="00CC763C" w:rsidRPr="002261AD">
        <w:rPr>
          <w:rFonts w:ascii="Times New Roman" w:hAnsi="Times New Roman" w:cs="Times New Roman"/>
          <w:sz w:val="28"/>
          <w:szCs w:val="28"/>
        </w:rPr>
        <w:t>Задачи</w:t>
      </w:r>
      <w:r w:rsidRPr="002261AD">
        <w:rPr>
          <w:rFonts w:ascii="Times New Roman" w:hAnsi="Times New Roman" w:cs="Times New Roman"/>
          <w:sz w:val="28"/>
          <w:szCs w:val="28"/>
        </w:rPr>
        <w:t xml:space="preserve"> вступительного испытания</w:t>
      </w:r>
      <w:r w:rsidR="00CC763C" w:rsidRPr="002261AD">
        <w:rPr>
          <w:rFonts w:ascii="Times New Roman" w:hAnsi="Times New Roman" w:cs="Times New Roman"/>
          <w:sz w:val="28"/>
          <w:szCs w:val="28"/>
        </w:rPr>
        <w:t>:</w:t>
      </w:r>
    </w:p>
    <w:p w:rsidR="00CC763C" w:rsidRPr="002261AD" w:rsidRDefault="00CC763C" w:rsidP="002261AD">
      <w:pPr>
        <w:pStyle w:val="a5"/>
        <w:numPr>
          <w:ilvl w:val="0"/>
          <w:numId w:val="8"/>
        </w:numPr>
        <w:jc w:val="both"/>
        <w:rPr>
          <w:rFonts w:ascii="Times New Roman" w:hAnsi="Times New Roman" w:cs="Times New Roman"/>
          <w:sz w:val="28"/>
          <w:szCs w:val="28"/>
        </w:rPr>
      </w:pPr>
      <w:r w:rsidRPr="002261AD">
        <w:rPr>
          <w:rFonts w:ascii="Times New Roman" w:hAnsi="Times New Roman" w:cs="Times New Roman"/>
          <w:sz w:val="28"/>
          <w:szCs w:val="28"/>
        </w:rPr>
        <w:t xml:space="preserve">Определить наличие склонности к педагогической деятельности и профессионально-значимых личностных качеств абитуриентов, необходимых для овладения специальностью и дальнейшего трудоустройства; </w:t>
      </w:r>
    </w:p>
    <w:p w:rsidR="00CC763C" w:rsidRPr="002261AD" w:rsidRDefault="00CC763C" w:rsidP="002261AD">
      <w:pPr>
        <w:pStyle w:val="a5"/>
        <w:numPr>
          <w:ilvl w:val="0"/>
          <w:numId w:val="8"/>
        </w:numPr>
        <w:jc w:val="both"/>
        <w:rPr>
          <w:rFonts w:ascii="Times New Roman" w:hAnsi="Times New Roman" w:cs="Times New Roman"/>
          <w:sz w:val="28"/>
          <w:szCs w:val="28"/>
        </w:rPr>
      </w:pPr>
      <w:r w:rsidRPr="002261AD">
        <w:rPr>
          <w:rFonts w:ascii="Times New Roman" w:hAnsi="Times New Roman" w:cs="Times New Roman"/>
          <w:sz w:val="28"/>
          <w:szCs w:val="28"/>
        </w:rPr>
        <w:t xml:space="preserve">Выявить уровень готовности к обучению и мотивации к профессиональной деятельности; </w:t>
      </w:r>
    </w:p>
    <w:p w:rsidR="00CC763C" w:rsidRPr="002261AD" w:rsidRDefault="00CC763C" w:rsidP="002261AD">
      <w:pPr>
        <w:pStyle w:val="a5"/>
        <w:numPr>
          <w:ilvl w:val="0"/>
          <w:numId w:val="8"/>
        </w:numPr>
        <w:jc w:val="both"/>
        <w:rPr>
          <w:rFonts w:ascii="Times New Roman" w:hAnsi="Times New Roman" w:cs="Times New Roman"/>
          <w:sz w:val="28"/>
          <w:szCs w:val="28"/>
        </w:rPr>
      </w:pPr>
      <w:r w:rsidRPr="002261AD">
        <w:rPr>
          <w:rFonts w:ascii="Times New Roman" w:hAnsi="Times New Roman" w:cs="Times New Roman"/>
          <w:sz w:val="28"/>
          <w:szCs w:val="28"/>
        </w:rPr>
        <w:t>Определить наличие психологической подготовленности абитуриентов.</w:t>
      </w:r>
    </w:p>
    <w:p w:rsidR="003A4EB1"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1.3</w:t>
      </w:r>
      <w:r w:rsidR="00B416AD" w:rsidRPr="002261AD">
        <w:rPr>
          <w:rFonts w:ascii="Times New Roman" w:hAnsi="Times New Roman" w:cs="Times New Roman"/>
          <w:sz w:val="28"/>
          <w:szCs w:val="28"/>
        </w:rPr>
        <w:t xml:space="preserve">. </w:t>
      </w:r>
      <w:r w:rsidRPr="002261AD">
        <w:rPr>
          <w:rFonts w:ascii="Times New Roman" w:hAnsi="Times New Roman" w:cs="Times New Roman"/>
          <w:sz w:val="28"/>
          <w:szCs w:val="28"/>
        </w:rPr>
        <w:t>Абитуриент должен:</w:t>
      </w:r>
    </w:p>
    <w:p w:rsidR="003A4EB1"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Знать: основы культурного и вежливого общения;</w:t>
      </w:r>
    </w:p>
    <w:p w:rsidR="003A4EB1"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Уметь: применять различные материалы и выразительные средства для презентации своих достижений и отражения способностей, которые пригодятся в педагогической профессии;</w:t>
      </w:r>
    </w:p>
    <w:p w:rsidR="003A4EB1" w:rsidRPr="002261AD" w:rsidRDefault="003A4EB1"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 xml:space="preserve">организовать себя и представить рассказ о себе; </w:t>
      </w:r>
    </w:p>
    <w:p w:rsidR="00390C43"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 xml:space="preserve">Владеть: опытом участия в социально-значимой деятельности; грамотной речью; </w:t>
      </w:r>
    </w:p>
    <w:p w:rsidR="00B416AD" w:rsidRPr="002261AD" w:rsidRDefault="00390C43"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 xml:space="preserve">Умением </w:t>
      </w:r>
      <w:r w:rsidR="003A4EB1" w:rsidRPr="002261AD">
        <w:rPr>
          <w:rFonts w:ascii="Times New Roman" w:hAnsi="Times New Roman" w:cs="Times New Roman"/>
          <w:sz w:val="28"/>
          <w:szCs w:val="28"/>
        </w:rPr>
        <w:t>вписываться в отложенные временные рамки; уместн</w:t>
      </w:r>
      <w:r w:rsidRPr="002261AD">
        <w:rPr>
          <w:rFonts w:ascii="Times New Roman" w:hAnsi="Times New Roman" w:cs="Times New Roman"/>
          <w:sz w:val="28"/>
          <w:szCs w:val="28"/>
        </w:rPr>
        <w:t xml:space="preserve">о применять словесные средства </w:t>
      </w:r>
      <w:r w:rsidR="003A4EB1" w:rsidRPr="002261AD">
        <w:rPr>
          <w:rFonts w:ascii="Times New Roman" w:hAnsi="Times New Roman" w:cs="Times New Roman"/>
          <w:sz w:val="28"/>
          <w:szCs w:val="28"/>
        </w:rPr>
        <w:t>выразительности.</w:t>
      </w:r>
    </w:p>
    <w:p w:rsidR="003A4EB1"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1.4. Для организации и проведения вступительных испытаний создается экзаменационная и апелляционная комиссии из числа преподавательского состава Колледжа и (или) ведущих специалистов – представителей работодателей или их объединений в соответствующей области профессиональной деятельности.</w:t>
      </w:r>
    </w:p>
    <w:p w:rsidR="003A4EB1" w:rsidRPr="002261AD" w:rsidRDefault="003A4EB1" w:rsidP="002261AD">
      <w:pPr>
        <w:pStyle w:val="a5"/>
        <w:ind w:firstLine="708"/>
        <w:jc w:val="both"/>
        <w:rPr>
          <w:rFonts w:ascii="Times New Roman" w:hAnsi="Times New Roman" w:cs="Times New Roman"/>
          <w:sz w:val="28"/>
          <w:szCs w:val="28"/>
        </w:rPr>
      </w:pPr>
      <w:r w:rsidRPr="002261AD">
        <w:rPr>
          <w:rFonts w:ascii="Times New Roman" w:hAnsi="Times New Roman" w:cs="Times New Roman"/>
          <w:sz w:val="28"/>
          <w:szCs w:val="28"/>
        </w:rPr>
        <w:t xml:space="preserve"> 1.5. Вступительное испытание является процедурой конкурсного отбора и условием приема на обучение в Колледж.</w:t>
      </w:r>
    </w:p>
    <w:p w:rsidR="003A4EB1" w:rsidRPr="002261AD" w:rsidRDefault="003A4EB1"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 xml:space="preserve"> </w:t>
      </w:r>
      <w:r w:rsidR="002261AD">
        <w:rPr>
          <w:rFonts w:ascii="Times New Roman" w:hAnsi="Times New Roman" w:cs="Times New Roman"/>
          <w:sz w:val="28"/>
          <w:szCs w:val="28"/>
        </w:rPr>
        <w:tab/>
      </w:r>
      <w:r w:rsidRPr="002261AD">
        <w:rPr>
          <w:rFonts w:ascii="Times New Roman" w:hAnsi="Times New Roman" w:cs="Times New Roman"/>
          <w:sz w:val="28"/>
          <w:szCs w:val="28"/>
        </w:rPr>
        <w:t>1.6. Вступительное испытание проводится на русском языке</w:t>
      </w:r>
      <w:r w:rsidR="00390C43" w:rsidRPr="002261AD">
        <w:rPr>
          <w:rFonts w:ascii="Times New Roman" w:hAnsi="Times New Roman" w:cs="Times New Roman"/>
          <w:sz w:val="28"/>
          <w:szCs w:val="28"/>
        </w:rPr>
        <w:t>.</w:t>
      </w:r>
    </w:p>
    <w:p w:rsidR="00390C43" w:rsidRPr="002261AD" w:rsidRDefault="00390C43" w:rsidP="002261AD">
      <w:pPr>
        <w:pStyle w:val="a5"/>
        <w:jc w:val="both"/>
        <w:rPr>
          <w:rFonts w:ascii="Times New Roman" w:hAnsi="Times New Roman" w:cs="Times New Roman"/>
          <w:sz w:val="28"/>
          <w:szCs w:val="28"/>
        </w:rPr>
      </w:pPr>
    </w:p>
    <w:p w:rsidR="00390C43" w:rsidRPr="002261AD" w:rsidRDefault="00390C43" w:rsidP="002261AD">
      <w:pPr>
        <w:pStyle w:val="a5"/>
        <w:jc w:val="center"/>
        <w:rPr>
          <w:rFonts w:ascii="Times New Roman" w:hAnsi="Times New Roman" w:cs="Times New Roman"/>
          <w:b/>
          <w:sz w:val="28"/>
          <w:szCs w:val="28"/>
        </w:rPr>
      </w:pPr>
      <w:r w:rsidRPr="002261AD">
        <w:rPr>
          <w:rFonts w:ascii="Times New Roman" w:hAnsi="Times New Roman" w:cs="Times New Roman"/>
          <w:b/>
          <w:sz w:val="28"/>
          <w:szCs w:val="28"/>
        </w:rPr>
        <w:lastRenderedPageBreak/>
        <w:t>2. СОДЕРЖАНИЕ ВСТУПИТЕЛЬНОГО ИСПЫТАНИЯ</w:t>
      </w:r>
    </w:p>
    <w:p w:rsidR="004F56A9" w:rsidRPr="002261AD" w:rsidRDefault="004F56A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2.1 Общие подходы к организации вступительных испытаний</w:t>
      </w:r>
    </w:p>
    <w:p w:rsidR="00390C43"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2.1</w:t>
      </w:r>
      <w:r w:rsidR="004F56A9" w:rsidRPr="002261AD">
        <w:rPr>
          <w:rFonts w:ascii="Times New Roman" w:hAnsi="Times New Roman" w:cs="Times New Roman"/>
          <w:sz w:val="28"/>
          <w:szCs w:val="28"/>
        </w:rPr>
        <w:t>.1</w:t>
      </w:r>
      <w:proofErr w:type="gramStart"/>
      <w:r w:rsidR="004F56A9" w:rsidRPr="002261AD">
        <w:rPr>
          <w:rFonts w:ascii="Times New Roman" w:hAnsi="Times New Roman" w:cs="Times New Roman"/>
          <w:sz w:val="28"/>
          <w:szCs w:val="28"/>
        </w:rPr>
        <w:t xml:space="preserve"> </w:t>
      </w:r>
      <w:r w:rsidRPr="002261AD">
        <w:rPr>
          <w:rFonts w:ascii="Times New Roman" w:hAnsi="Times New Roman" w:cs="Times New Roman"/>
          <w:sz w:val="28"/>
          <w:szCs w:val="28"/>
        </w:rPr>
        <w:t xml:space="preserve"> Д</w:t>
      </w:r>
      <w:proofErr w:type="gramEnd"/>
      <w:r w:rsidRPr="002261AD">
        <w:rPr>
          <w:rFonts w:ascii="Times New Roman" w:hAnsi="Times New Roman" w:cs="Times New Roman"/>
          <w:sz w:val="28"/>
          <w:szCs w:val="28"/>
        </w:rPr>
        <w:t xml:space="preserve">ля проведения вступительных испытаний формируются экзаменационные группы абитуриентов. </w:t>
      </w:r>
    </w:p>
    <w:p w:rsidR="00390C43"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2</w:t>
      </w:r>
      <w:proofErr w:type="gramStart"/>
      <w:r w:rsidRPr="002261AD">
        <w:rPr>
          <w:rFonts w:ascii="Times New Roman" w:hAnsi="Times New Roman" w:cs="Times New Roman"/>
          <w:sz w:val="28"/>
          <w:szCs w:val="28"/>
        </w:rPr>
        <w:t xml:space="preserve">  П</w:t>
      </w:r>
      <w:proofErr w:type="gramEnd"/>
      <w:r w:rsidRPr="002261AD">
        <w:rPr>
          <w:rFonts w:ascii="Times New Roman" w:hAnsi="Times New Roman" w:cs="Times New Roman"/>
          <w:sz w:val="28"/>
          <w:szCs w:val="28"/>
        </w:rPr>
        <w:t xml:space="preserve">еред вступительным испытанием (в день перед испытанием или за один день до испытания) для абитуриентов проводится консультация по содержанию программы вступительного испытания, по предъявляемым требованиям, критериям оценки, технологии проведения вступительного испытания и т.п. Консультации абитуриентов с экзаменаторами во время проведения вступительных испытаний допускаются только формулировки контрольного задания. </w:t>
      </w:r>
    </w:p>
    <w:p w:rsidR="00390C43"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 xml:space="preserve">3 Расписание вступительных испытаний и консультаций утверждается председателем приёмной комиссии и доводится до сведения абитуриентов (размещается на официальном сайте в разделе Приёмная комиссия, на информационном стенде приёмной комиссии) не позднее чем за 10 дней до начала вступительных испытаний. </w:t>
      </w:r>
    </w:p>
    <w:p w:rsidR="00390C43"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4 Опрос абитуриентов на вступительных испытаниях проводятся экзаменаторами, назначаемыми из числа педагогических работников. Собеседование у каждого абитуриента принимается не менее, чем двумя экзаменаторами.</w:t>
      </w:r>
    </w:p>
    <w:p w:rsidR="00390C43"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5 Успешное прохождение вступительных испытаний подтверждает наличие у поступающих определенных творческих способностей, психологических качеств, необходимых для обучения по соответствующей образовательной программе 44.02.01 Дошкольное образование.</w:t>
      </w:r>
    </w:p>
    <w:p w:rsidR="00E12D9D"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6 Лица, опоздавшие на вступительные испытания, допускаются к сдаче вступительных испытаний только с разрешения ответственного секретаря приёмной комиссии или его заместителя.</w:t>
      </w:r>
    </w:p>
    <w:p w:rsidR="00E12D9D" w:rsidRPr="002261AD" w:rsidRDefault="00E12D9D"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7</w:t>
      </w:r>
      <w:r w:rsidR="00390C43" w:rsidRPr="002261AD">
        <w:rPr>
          <w:rFonts w:ascii="Times New Roman" w:hAnsi="Times New Roman" w:cs="Times New Roman"/>
          <w:sz w:val="28"/>
          <w:szCs w:val="28"/>
        </w:rPr>
        <w:t xml:space="preserve"> Лица, не явившиеся на вступительные испытания по уважительной причине, подтвержденной документально, допускаются к сдаче пропущенных вступительных испытаний в параллельных группах или индивидуально по разрешению председателя (заместителя председателя, секретаря) приёмной комиссии в пределах установленных сроков проведения вступительных испытаний.</w:t>
      </w:r>
    </w:p>
    <w:p w:rsidR="00E12D9D" w:rsidRPr="002261AD" w:rsidRDefault="00E12D9D"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8</w:t>
      </w:r>
      <w:r w:rsidR="00390C43" w:rsidRPr="002261AD">
        <w:rPr>
          <w:rFonts w:ascii="Times New Roman" w:hAnsi="Times New Roman" w:cs="Times New Roman"/>
          <w:sz w:val="28"/>
          <w:szCs w:val="28"/>
        </w:rPr>
        <w:t xml:space="preserve"> Абитуриенты, не явившиеся на вступительное испытание без уважительных причин, получившие неудовлетворительную оценку, а также забравшие документы по собственному желанию в период проведения вступительных испытаний, к дальнейшим испытаниям не допускаются и не участвуют в конкурсе.</w:t>
      </w:r>
    </w:p>
    <w:p w:rsidR="00E12D9D" w:rsidRPr="002261AD" w:rsidRDefault="00E12D9D"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9</w:t>
      </w:r>
      <w:r w:rsidR="00390C43" w:rsidRPr="002261AD">
        <w:rPr>
          <w:rFonts w:ascii="Times New Roman" w:hAnsi="Times New Roman" w:cs="Times New Roman"/>
          <w:sz w:val="28"/>
          <w:szCs w:val="28"/>
        </w:rPr>
        <w:t xml:space="preserve"> Абитуриенты, забравшие документы по собственному желанию после окончания вступительных испытаний до подведения итогов конкурса, не участвуют в конкурсе. </w:t>
      </w:r>
    </w:p>
    <w:p w:rsidR="00E12D9D" w:rsidRPr="002261AD" w:rsidRDefault="00E12D9D"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 xml:space="preserve">10 </w:t>
      </w:r>
      <w:r w:rsidR="00390C43" w:rsidRPr="002261AD">
        <w:rPr>
          <w:rFonts w:ascii="Times New Roman" w:hAnsi="Times New Roman" w:cs="Times New Roman"/>
          <w:sz w:val="28"/>
          <w:szCs w:val="28"/>
        </w:rPr>
        <w:t xml:space="preserve">Повторная сдача вступительного испытания при получении неудовлетворительной оценки или с целью улучшения оценки не допускается. </w:t>
      </w:r>
      <w:r w:rsidRPr="002261AD">
        <w:rPr>
          <w:rFonts w:ascii="Times New Roman" w:hAnsi="Times New Roman" w:cs="Times New Roman"/>
          <w:sz w:val="28"/>
          <w:szCs w:val="28"/>
        </w:rPr>
        <w:t xml:space="preserve"> </w:t>
      </w:r>
    </w:p>
    <w:p w:rsidR="00390C43" w:rsidRPr="002261AD" w:rsidRDefault="00E12D9D"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lastRenderedPageBreak/>
        <w:t>2.</w:t>
      </w:r>
      <w:r w:rsidR="004F56A9" w:rsidRPr="002261AD">
        <w:rPr>
          <w:rFonts w:ascii="Times New Roman" w:hAnsi="Times New Roman" w:cs="Times New Roman"/>
          <w:sz w:val="28"/>
          <w:szCs w:val="28"/>
        </w:rPr>
        <w:t>1.</w:t>
      </w:r>
      <w:r w:rsidRPr="002261AD">
        <w:rPr>
          <w:rFonts w:ascii="Times New Roman" w:hAnsi="Times New Roman" w:cs="Times New Roman"/>
          <w:sz w:val="28"/>
          <w:szCs w:val="28"/>
        </w:rPr>
        <w:t>11</w:t>
      </w:r>
      <w:proofErr w:type="gramStart"/>
      <w:r w:rsidRPr="002261AD">
        <w:rPr>
          <w:rFonts w:ascii="Times New Roman" w:hAnsi="Times New Roman" w:cs="Times New Roman"/>
          <w:sz w:val="28"/>
          <w:szCs w:val="28"/>
        </w:rPr>
        <w:t xml:space="preserve"> </w:t>
      </w:r>
      <w:r w:rsidR="00390C43" w:rsidRPr="002261AD">
        <w:rPr>
          <w:rFonts w:ascii="Times New Roman" w:hAnsi="Times New Roman" w:cs="Times New Roman"/>
          <w:sz w:val="28"/>
          <w:szCs w:val="28"/>
        </w:rPr>
        <w:t>В</w:t>
      </w:r>
      <w:proofErr w:type="gramEnd"/>
      <w:r w:rsidR="00390C43" w:rsidRPr="002261AD">
        <w:rPr>
          <w:rFonts w:ascii="Times New Roman" w:hAnsi="Times New Roman" w:cs="Times New Roman"/>
          <w:sz w:val="28"/>
          <w:szCs w:val="28"/>
        </w:rPr>
        <w:t xml:space="preserve"> случае несогласия абитуриента с результатами вступительных испытаний, он может подать апелляцию</w:t>
      </w:r>
    </w:p>
    <w:p w:rsidR="00390C43" w:rsidRPr="002261AD" w:rsidRDefault="004F56A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2.2 Организация и проведение вступительных испытаний</w:t>
      </w:r>
    </w:p>
    <w:p w:rsidR="00390C43"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Часть 1: </w:t>
      </w:r>
      <w:r w:rsidR="00E12D9D" w:rsidRPr="002261AD">
        <w:rPr>
          <w:rFonts w:ascii="Times New Roman" w:hAnsi="Times New Roman" w:cs="Times New Roman"/>
          <w:sz w:val="28"/>
          <w:szCs w:val="28"/>
        </w:rPr>
        <w:t xml:space="preserve">Собеседование – </w:t>
      </w:r>
      <w:proofErr w:type="spellStart"/>
      <w:r w:rsidR="00E12D9D" w:rsidRPr="002261AD">
        <w:rPr>
          <w:rFonts w:ascii="Times New Roman" w:hAnsi="Times New Roman" w:cs="Times New Roman"/>
          <w:sz w:val="28"/>
          <w:szCs w:val="28"/>
        </w:rPr>
        <w:t>самопрезентация</w:t>
      </w:r>
      <w:proofErr w:type="spellEnd"/>
      <w:r w:rsidR="00E12D9D" w:rsidRPr="002261AD">
        <w:rPr>
          <w:rFonts w:ascii="Times New Roman" w:hAnsi="Times New Roman" w:cs="Times New Roman"/>
          <w:sz w:val="28"/>
          <w:szCs w:val="28"/>
        </w:rPr>
        <w:t xml:space="preserve"> (3 минуты).</w:t>
      </w:r>
    </w:p>
    <w:p w:rsidR="00390C43" w:rsidRPr="002261AD" w:rsidRDefault="00390C43"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w:t>
      </w:r>
      <w:r w:rsidR="004F56A9" w:rsidRPr="002261AD">
        <w:rPr>
          <w:rFonts w:ascii="Times New Roman" w:hAnsi="Times New Roman" w:cs="Times New Roman"/>
          <w:sz w:val="28"/>
          <w:szCs w:val="28"/>
        </w:rPr>
        <w:t xml:space="preserve">2.2.1 </w:t>
      </w:r>
      <w:r w:rsidRPr="002261AD">
        <w:rPr>
          <w:rFonts w:ascii="Times New Roman" w:hAnsi="Times New Roman" w:cs="Times New Roman"/>
          <w:sz w:val="28"/>
          <w:szCs w:val="28"/>
        </w:rPr>
        <w:t>Абитуриент рассказывает о себе в свободной форме</w:t>
      </w:r>
      <w:r w:rsidR="00E12D9D" w:rsidRPr="002261AD">
        <w:rPr>
          <w:rFonts w:ascii="Times New Roman" w:hAnsi="Times New Roman" w:cs="Times New Roman"/>
          <w:sz w:val="28"/>
          <w:szCs w:val="28"/>
        </w:rPr>
        <w:t>.</w:t>
      </w:r>
      <w:r w:rsidRPr="002261AD">
        <w:rPr>
          <w:rFonts w:ascii="Times New Roman" w:hAnsi="Times New Roman" w:cs="Times New Roman"/>
          <w:sz w:val="28"/>
          <w:szCs w:val="28"/>
        </w:rPr>
        <w:t xml:space="preserve"> </w:t>
      </w:r>
      <w:r w:rsidR="004C392F" w:rsidRPr="002261AD">
        <w:rPr>
          <w:rFonts w:ascii="Times New Roman" w:hAnsi="Times New Roman" w:cs="Times New Roman"/>
          <w:sz w:val="28"/>
          <w:szCs w:val="28"/>
        </w:rPr>
        <w:t>Вовремя</w:t>
      </w:r>
      <w:r w:rsidR="004F56A9" w:rsidRPr="002261AD">
        <w:rPr>
          <w:rFonts w:ascii="Times New Roman" w:hAnsi="Times New Roman" w:cs="Times New Roman"/>
          <w:sz w:val="28"/>
          <w:szCs w:val="28"/>
        </w:rPr>
        <w:t xml:space="preserve"> </w:t>
      </w:r>
      <w:proofErr w:type="spellStart"/>
      <w:r w:rsidR="004F56A9" w:rsidRPr="002261AD">
        <w:rPr>
          <w:rFonts w:ascii="Times New Roman" w:hAnsi="Times New Roman" w:cs="Times New Roman"/>
          <w:sz w:val="28"/>
          <w:szCs w:val="28"/>
        </w:rPr>
        <w:t>самопрезентации</w:t>
      </w:r>
      <w:proofErr w:type="spellEnd"/>
      <w:r w:rsidR="004F56A9" w:rsidRPr="002261AD">
        <w:rPr>
          <w:rFonts w:ascii="Times New Roman" w:hAnsi="Times New Roman" w:cs="Times New Roman"/>
          <w:sz w:val="28"/>
          <w:szCs w:val="28"/>
        </w:rPr>
        <w:t xml:space="preserve"> поступающий должен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w:t>
      </w:r>
      <w:r w:rsidR="00091A79" w:rsidRPr="002261AD">
        <w:rPr>
          <w:rFonts w:ascii="Times New Roman" w:hAnsi="Times New Roman" w:cs="Times New Roman"/>
          <w:sz w:val="28"/>
          <w:szCs w:val="28"/>
        </w:rPr>
        <w:t xml:space="preserve"> НАПРИМЕР:</w:t>
      </w:r>
    </w:p>
    <w:p w:rsidR="00091A79" w:rsidRPr="002261AD" w:rsidRDefault="00091A7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1. С какой целью Вы идете учиться на педагогическую специальность? Обоснуйте.</w:t>
      </w:r>
    </w:p>
    <w:p w:rsidR="00091A79" w:rsidRPr="002261AD" w:rsidRDefault="00091A7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2. Назовите Ваши самые главные профессионально личностные качества.</w:t>
      </w:r>
    </w:p>
    <w:p w:rsidR="00091A79" w:rsidRPr="002261AD" w:rsidRDefault="00091A7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3. Есть ли у Вас какие-либо заболевания? Как часто болеете? Расскажите о Вашем режиме дня? </w:t>
      </w:r>
    </w:p>
    <w:p w:rsidR="00091A79" w:rsidRPr="002261AD" w:rsidRDefault="00091A7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4. Чем Вы увлекаетесь? Связаны ли Ваши увлечения с будущей профессиональной деятельностью? </w:t>
      </w:r>
    </w:p>
    <w:p w:rsidR="00091A79" w:rsidRPr="002261AD" w:rsidRDefault="00091A7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5. Расскажите о Ваших наиболее значимых успехах (Победы и призовые места в школьных, городских, региональных, всероссийских и международных олимпиадах, чемпионатах, конкурсах, наличие у поступающего Знака отличия ГТО, полученного не раньше последнего года обучения в школе за сдачу нормативов в своей возрастной группе)</w:t>
      </w:r>
    </w:p>
    <w:p w:rsidR="004F56A9" w:rsidRPr="002261AD" w:rsidRDefault="004F56A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2.2.2</w:t>
      </w:r>
      <w:proofErr w:type="gramStart"/>
      <w:r w:rsidRPr="002261AD">
        <w:rPr>
          <w:rFonts w:ascii="Times New Roman" w:hAnsi="Times New Roman" w:cs="Times New Roman"/>
          <w:sz w:val="28"/>
          <w:szCs w:val="28"/>
        </w:rPr>
        <w:t xml:space="preserve"> В</w:t>
      </w:r>
      <w:proofErr w:type="gramEnd"/>
      <w:r w:rsidRPr="002261AD">
        <w:rPr>
          <w:rFonts w:ascii="Times New Roman" w:hAnsi="Times New Roman" w:cs="Times New Roman"/>
          <w:sz w:val="28"/>
          <w:szCs w:val="28"/>
        </w:rPr>
        <w:t xml:space="preserve"> содержание </w:t>
      </w:r>
      <w:proofErr w:type="spellStart"/>
      <w:r w:rsidRPr="002261AD">
        <w:rPr>
          <w:rFonts w:ascii="Times New Roman" w:hAnsi="Times New Roman" w:cs="Times New Roman"/>
          <w:sz w:val="28"/>
          <w:szCs w:val="28"/>
        </w:rPr>
        <w:t>самопрезентации</w:t>
      </w:r>
      <w:proofErr w:type="spellEnd"/>
      <w:r w:rsidRPr="002261AD">
        <w:rPr>
          <w:rFonts w:ascii="Times New Roman" w:hAnsi="Times New Roman" w:cs="Times New Roman"/>
          <w:sz w:val="28"/>
          <w:szCs w:val="28"/>
        </w:rPr>
        <w:t xml:space="preserve">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w:t>
      </w:r>
    </w:p>
    <w:p w:rsidR="004F56A9" w:rsidRPr="002261AD" w:rsidRDefault="004F56A9" w:rsidP="002261A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2.2.3</w:t>
      </w:r>
      <w:r w:rsidR="005F3E5E" w:rsidRPr="002261AD">
        <w:rPr>
          <w:rFonts w:ascii="Times New Roman" w:hAnsi="Times New Roman" w:cs="Times New Roman"/>
          <w:sz w:val="28"/>
          <w:szCs w:val="28"/>
        </w:rPr>
        <w:t xml:space="preserve"> </w:t>
      </w:r>
      <w:r w:rsidRPr="002261AD">
        <w:rPr>
          <w:rFonts w:ascii="Times New Roman" w:hAnsi="Times New Roman" w:cs="Times New Roman"/>
          <w:sz w:val="28"/>
          <w:szCs w:val="28"/>
        </w:rPr>
        <w:t>Все формы участия рекомендуется подтвердить документально (дипломами, грамотами, сертификатами и т.п.) или предоставить оформленное портфолио.</w:t>
      </w:r>
    </w:p>
    <w:tbl>
      <w:tblPr>
        <w:tblStyle w:val="a4"/>
        <w:tblW w:w="0" w:type="auto"/>
        <w:tblLook w:val="04A0" w:firstRow="1" w:lastRow="0" w:firstColumn="1" w:lastColumn="0" w:noHBand="0" w:noVBand="1"/>
      </w:tblPr>
      <w:tblGrid>
        <w:gridCol w:w="675"/>
        <w:gridCol w:w="6946"/>
        <w:gridCol w:w="1950"/>
      </w:tblGrid>
      <w:tr w:rsidR="004F56A9" w:rsidRPr="004C392F" w:rsidTr="004C392F">
        <w:trPr>
          <w:trHeight w:val="641"/>
        </w:trPr>
        <w:tc>
          <w:tcPr>
            <w:tcW w:w="675" w:type="dxa"/>
            <w:vAlign w:val="center"/>
          </w:tcPr>
          <w:p w:rsidR="004F56A9" w:rsidRPr="004C392F" w:rsidRDefault="005F3E5E" w:rsidP="004C392F">
            <w:pPr>
              <w:pStyle w:val="a5"/>
              <w:jc w:val="center"/>
              <w:rPr>
                <w:rFonts w:ascii="Times New Roman" w:hAnsi="Times New Roman" w:cs="Times New Roman"/>
                <w:b/>
                <w:sz w:val="28"/>
                <w:szCs w:val="28"/>
              </w:rPr>
            </w:pPr>
            <w:r w:rsidRPr="004C392F">
              <w:rPr>
                <w:rFonts w:ascii="Times New Roman" w:hAnsi="Times New Roman" w:cs="Times New Roman"/>
                <w:b/>
                <w:sz w:val="28"/>
                <w:szCs w:val="28"/>
              </w:rPr>
              <w:t>№</w:t>
            </w:r>
          </w:p>
        </w:tc>
        <w:tc>
          <w:tcPr>
            <w:tcW w:w="6946" w:type="dxa"/>
            <w:vAlign w:val="center"/>
          </w:tcPr>
          <w:p w:rsidR="004F56A9" w:rsidRPr="004C392F" w:rsidRDefault="004F56A9" w:rsidP="004C392F">
            <w:pPr>
              <w:pStyle w:val="a5"/>
              <w:jc w:val="center"/>
              <w:rPr>
                <w:rFonts w:ascii="Times New Roman" w:hAnsi="Times New Roman" w:cs="Times New Roman"/>
                <w:b/>
                <w:sz w:val="28"/>
                <w:szCs w:val="28"/>
              </w:rPr>
            </w:pPr>
            <w:r w:rsidRPr="004C392F">
              <w:rPr>
                <w:rFonts w:ascii="Times New Roman" w:hAnsi="Times New Roman" w:cs="Times New Roman"/>
                <w:b/>
                <w:sz w:val="28"/>
                <w:szCs w:val="28"/>
              </w:rPr>
              <w:t>Критерии</w:t>
            </w:r>
          </w:p>
          <w:p w:rsidR="005F3E5E" w:rsidRPr="004C392F" w:rsidRDefault="005F3E5E" w:rsidP="004C392F">
            <w:pPr>
              <w:pStyle w:val="a5"/>
              <w:jc w:val="center"/>
              <w:rPr>
                <w:rFonts w:ascii="Times New Roman" w:hAnsi="Times New Roman" w:cs="Times New Roman"/>
                <w:b/>
                <w:sz w:val="28"/>
                <w:szCs w:val="28"/>
              </w:rPr>
            </w:pPr>
          </w:p>
        </w:tc>
        <w:tc>
          <w:tcPr>
            <w:tcW w:w="1950" w:type="dxa"/>
            <w:vAlign w:val="center"/>
          </w:tcPr>
          <w:p w:rsidR="004F56A9" w:rsidRPr="004C392F" w:rsidRDefault="004F56A9" w:rsidP="004C392F">
            <w:pPr>
              <w:pStyle w:val="a5"/>
              <w:jc w:val="center"/>
              <w:rPr>
                <w:rFonts w:ascii="Times New Roman" w:hAnsi="Times New Roman" w:cs="Times New Roman"/>
                <w:b/>
                <w:sz w:val="28"/>
                <w:szCs w:val="28"/>
              </w:rPr>
            </w:pPr>
            <w:r w:rsidRPr="004C392F">
              <w:rPr>
                <w:rFonts w:ascii="Times New Roman" w:hAnsi="Times New Roman" w:cs="Times New Roman"/>
                <w:b/>
                <w:sz w:val="28"/>
                <w:szCs w:val="28"/>
              </w:rPr>
              <w:t>Единицы</w:t>
            </w:r>
          </w:p>
          <w:p w:rsidR="005F3E5E" w:rsidRPr="004C392F" w:rsidRDefault="005F3E5E" w:rsidP="004C392F">
            <w:pPr>
              <w:pStyle w:val="a5"/>
              <w:jc w:val="center"/>
              <w:rPr>
                <w:rFonts w:ascii="Times New Roman" w:hAnsi="Times New Roman" w:cs="Times New Roman"/>
                <w:b/>
                <w:sz w:val="28"/>
                <w:szCs w:val="28"/>
              </w:rPr>
            </w:pPr>
          </w:p>
        </w:tc>
      </w:tr>
      <w:tr w:rsidR="004F56A9" w:rsidRPr="002261AD" w:rsidTr="004C392F">
        <w:tc>
          <w:tcPr>
            <w:tcW w:w="675" w:type="dxa"/>
          </w:tcPr>
          <w:p w:rsidR="004F56A9" w:rsidRPr="002261AD" w:rsidRDefault="005F3E5E"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1.</w:t>
            </w:r>
          </w:p>
        </w:tc>
        <w:tc>
          <w:tcPr>
            <w:tcW w:w="6946" w:type="dxa"/>
          </w:tcPr>
          <w:p w:rsidR="004F56A9" w:rsidRPr="002261AD" w:rsidRDefault="004F56A9"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Аргументированность в изложении своих профессиональных и личностных позиций</w:t>
            </w:r>
          </w:p>
        </w:tc>
        <w:tc>
          <w:tcPr>
            <w:tcW w:w="1950" w:type="dxa"/>
            <w:vAlign w:val="center"/>
          </w:tcPr>
          <w:p w:rsidR="004F56A9" w:rsidRPr="002261AD" w:rsidRDefault="008136E1" w:rsidP="004C392F">
            <w:pPr>
              <w:pStyle w:val="a5"/>
              <w:jc w:val="center"/>
              <w:rPr>
                <w:rFonts w:ascii="Times New Roman" w:hAnsi="Times New Roman" w:cs="Times New Roman"/>
                <w:sz w:val="28"/>
                <w:szCs w:val="28"/>
              </w:rPr>
            </w:pPr>
            <w:r>
              <w:rPr>
                <w:rFonts w:ascii="Times New Roman" w:hAnsi="Times New Roman" w:cs="Times New Roman"/>
                <w:sz w:val="28"/>
                <w:szCs w:val="28"/>
              </w:rPr>
              <w:t>15</w:t>
            </w:r>
          </w:p>
        </w:tc>
      </w:tr>
      <w:tr w:rsidR="004F56A9" w:rsidRPr="002261AD" w:rsidTr="004C392F">
        <w:tc>
          <w:tcPr>
            <w:tcW w:w="675" w:type="dxa"/>
          </w:tcPr>
          <w:p w:rsidR="004F56A9" w:rsidRPr="002261AD" w:rsidRDefault="005F3E5E"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2.</w:t>
            </w:r>
          </w:p>
        </w:tc>
        <w:tc>
          <w:tcPr>
            <w:tcW w:w="6946" w:type="dxa"/>
          </w:tcPr>
          <w:p w:rsidR="004F56A9" w:rsidRPr="002261AD" w:rsidRDefault="004F56A9"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Коммуникативные качества (использование вербальных и невербальных приемов общения, использование приемов активизации внимания аудитории и т.п.)</w:t>
            </w:r>
          </w:p>
        </w:tc>
        <w:tc>
          <w:tcPr>
            <w:tcW w:w="1950" w:type="dxa"/>
            <w:vAlign w:val="center"/>
          </w:tcPr>
          <w:p w:rsidR="004F56A9" w:rsidRPr="002261AD" w:rsidRDefault="008136E1" w:rsidP="004C392F">
            <w:pPr>
              <w:pStyle w:val="a5"/>
              <w:jc w:val="center"/>
              <w:rPr>
                <w:rFonts w:ascii="Times New Roman" w:hAnsi="Times New Roman" w:cs="Times New Roman"/>
                <w:sz w:val="28"/>
                <w:szCs w:val="28"/>
              </w:rPr>
            </w:pPr>
            <w:r>
              <w:rPr>
                <w:rFonts w:ascii="Times New Roman" w:hAnsi="Times New Roman" w:cs="Times New Roman"/>
                <w:sz w:val="28"/>
                <w:szCs w:val="28"/>
              </w:rPr>
              <w:t>15</w:t>
            </w:r>
          </w:p>
        </w:tc>
      </w:tr>
      <w:tr w:rsidR="004F56A9" w:rsidRPr="002261AD" w:rsidTr="004C392F">
        <w:tc>
          <w:tcPr>
            <w:tcW w:w="675" w:type="dxa"/>
          </w:tcPr>
          <w:p w:rsidR="004F56A9"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3</w:t>
            </w:r>
            <w:r w:rsidR="005F3E5E" w:rsidRPr="002261AD">
              <w:rPr>
                <w:rFonts w:ascii="Times New Roman" w:hAnsi="Times New Roman" w:cs="Times New Roman"/>
                <w:sz w:val="28"/>
                <w:szCs w:val="28"/>
              </w:rPr>
              <w:t>.</w:t>
            </w:r>
          </w:p>
        </w:tc>
        <w:tc>
          <w:tcPr>
            <w:tcW w:w="6946" w:type="dxa"/>
          </w:tcPr>
          <w:p w:rsidR="005F3E5E" w:rsidRPr="002261AD" w:rsidRDefault="005F3E5E"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Ответы на вопросы:</w:t>
            </w:r>
          </w:p>
          <w:p w:rsidR="005F3E5E" w:rsidRPr="002261AD" w:rsidRDefault="005F3E5E"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 ответы логичные, последовательные;</w:t>
            </w:r>
          </w:p>
          <w:p w:rsidR="005F3E5E" w:rsidRPr="002261AD" w:rsidRDefault="005F3E5E"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 предложения выражают законченную мысль;</w:t>
            </w:r>
          </w:p>
          <w:p w:rsidR="005F3E5E" w:rsidRPr="002261AD" w:rsidRDefault="005F3E5E"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 предложения построены без ошибок;</w:t>
            </w:r>
          </w:p>
          <w:p w:rsidR="004F56A9" w:rsidRPr="002261AD" w:rsidRDefault="005F3E5E"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 нет ответа</w:t>
            </w:r>
          </w:p>
        </w:tc>
        <w:tc>
          <w:tcPr>
            <w:tcW w:w="1950" w:type="dxa"/>
            <w:vAlign w:val="center"/>
          </w:tcPr>
          <w:p w:rsidR="004F56A9" w:rsidRPr="002261AD" w:rsidRDefault="008136E1" w:rsidP="004C392F">
            <w:pPr>
              <w:pStyle w:val="a5"/>
              <w:jc w:val="center"/>
              <w:rPr>
                <w:rFonts w:ascii="Times New Roman" w:hAnsi="Times New Roman" w:cs="Times New Roman"/>
                <w:sz w:val="28"/>
                <w:szCs w:val="28"/>
              </w:rPr>
            </w:pPr>
            <w:r>
              <w:rPr>
                <w:rFonts w:ascii="Times New Roman" w:hAnsi="Times New Roman" w:cs="Times New Roman"/>
                <w:sz w:val="28"/>
                <w:szCs w:val="28"/>
              </w:rPr>
              <w:t>20</w:t>
            </w:r>
            <w:bookmarkStart w:id="0" w:name="_GoBack"/>
            <w:bookmarkEnd w:id="0"/>
          </w:p>
        </w:tc>
      </w:tr>
    </w:tbl>
    <w:p w:rsidR="004F56A9" w:rsidRPr="002261AD" w:rsidRDefault="004F56A9" w:rsidP="002261AD">
      <w:pPr>
        <w:pStyle w:val="a5"/>
        <w:jc w:val="both"/>
        <w:rPr>
          <w:rFonts w:ascii="Times New Roman" w:hAnsi="Times New Roman" w:cs="Times New Roman"/>
          <w:sz w:val="28"/>
          <w:szCs w:val="28"/>
        </w:rPr>
      </w:pPr>
    </w:p>
    <w:p w:rsidR="005F3E5E" w:rsidRPr="002261AD" w:rsidRDefault="005F3E5E" w:rsidP="004C392F">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lastRenderedPageBreak/>
        <w:t>Часть 2: Выразительное чтение.</w:t>
      </w:r>
    </w:p>
    <w:p w:rsidR="005F3E5E" w:rsidRPr="002261AD" w:rsidRDefault="005F3E5E" w:rsidP="004C392F">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Абитуриент получает одно из предложенных в списке художественных произведений для детей дошкольного возраста. Отрывки равного объема будут распечатаны по отдельности. </w:t>
      </w:r>
    </w:p>
    <w:p w:rsidR="005F3E5E" w:rsidRPr="002261AD" w:rsidRDefault="000D03DC" w:rsidP="004C392F">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2.2.4</w:t>
      </w:r>
      <w:r w:rsidR="005F3E5E" w:rsidRPr="002261AD">
        <w:rPr>
          <w:rFonts w:ascii="Times New Roman" w:hAnsi="Times New Roman" w:cs="Times New Roman"/>
          <w:sz w:val="28"/>
          <w:szCs w:val="28"/>
        </w:rPr>
        <w:t>. Необходимо выразительно прочитать отрывок, расставить ударение, определить паузы логические и психологические, темп и ритм речи, сделать попытку определить возрастную категорию детей, на которую рассчитано данное литературное произведение.</w:t>
      </w:r>
    </w:p>
    <w:p w:rsidR="005F3E5E" w:rsidRPr="002261AD" w:rsidRDefault="000D03DC" w:rsidP="004C392F">
      <w:pPr>
        <w:pStyle w:val="a5"/>
        <w:ind w:firstLine="709"/>
        <w:jc w:val="both"/>
        <w:rPr>
          <w:rFonts w:ascii="Times New Roman" w:hAnsi="Times New Roman" w:cs="Times New Roman"/>
          <w:i/>
          <w:sz w:val="28"/>
          <w:szCs w:val="28"/>
        </w:rPr>
      </w:pPr>
      <w:r w:rsidRPr="002261AD">
        <w:rPr>
          <w:rFonts w:ascii="Times New Roman" w:hAnsi="Times New Roman" w:cs="Times New Roman"/>
          <w:i/>
          <w:sz w:val="28"/>
          <w:szCs w:val="28"/>
        </w:rPr>
        <w:t>В качестве текстов для чтения будут использ</w:t>
      </w:r>
      <w:r w:rsidR="004C392F">
        <w:rPr>
          <w:rFonts w:ascii="Times New Roman" w:hAnsi="Times New Roman" w:cs="Times New Roman"/>
          <w:i/>
          <w:sz w:val="28"/>
          <w:szCs w:val="28"/>
        </w:rPr>
        <w:t>ованы</w:t>
      </w:r>
      <w:r w:rsidRPr="002261AD">
        <w:rPr>
          <w:rFonts w:ascii="Times New Roman" w:hAnsi="Times New Roman" w:cs="Times New Roman"/>
          <w:i/>
          <w:sz w:val="28"/>
          <w:szCs w:val="28"/>
        </w:rPr>
        <w:t xml:space="preserve"> произведения из курса «Литературное чтение» (авт. Л. Ф. Климанова и др.), а также из Хрестоматий для чтения детям в детском саду и дома. Объем текста для чтения – 160 – 200 слов.</w:t>
      </w:r>
    </w:p>
    <w:p w:rsidR="000D03DC" w:rsidRPr="002261AD" w:rsidRDefault="000D03DC" w:rsidP="004C392F">
      <w:pPr>
        <w:pStyle w:val="a5"/>
        <w:ind w:firstLine="709"/>
        <w:jc w:val="both"/>
        <w:rPr>
          <w:rFonts w:ascii="Times New Roman" w:hAnsi="Times New Roman" w:cs="Times New Roman"/>
          <w:i/>
          <w:sz w:val="28"/>
          <w:szCs w:val="28"/>
        </w:rPr>
      </w:pPr>
      <w:r w:rsidRPr="002261AD">
        <w:rPr>
          <w:rFonts w:ascii="Times New Roman" w:hAnsi="Times New Roman" w:cs="Times New Roman"/>
          <w:i/>
          <w:sz w:val="28"/>
          <w:szCs w:val="28"/>
        </w:rPr>
        <w:t>Поступающему необходимо понять мысль автора, а также найти способы наилучшего выражения ее в произнесении.</w:t>
      </w:r>
    </w:p>
    <w:p w:rsidR="000D03DC" w:rsidRPr="002261AD" w:rsidRDefault="000D03DC" w:rsidP="004C392F">
      <w:pPr>
        <w:pStyle w:val="a5"/>
        <w:ind w:firstLine="709"/>
        <w:jc w:val="both"/>
        <w:rPr>
          <w:rFonts w:ascii="Times New Roman" w:hAnsi="Times New Roman" w:cs="Times New Roman"/>
          <w:i/>
          <w:sz w:val="28"/>
          <w:szCs w:val="28"/>
        </w:rPr>
      </w:pPr>
      <w:r w:rsidRPr="002261AD">
        <w:rPr>
          <w:rFonts w:ascii="Times New Roman" w:hAnsi="Times New Roman" w:cs="Times New Roman"/>
          <w:i/>
          <w:sz w:val="28"/>
          <w:szCs w:val="28"/>
        </w:rPr>
        <w:t xml:space="preserve"> Выразительное чтение – это умение использовать основные средства выразительности для отражения в чтении своего понимания, оценки содержания и смысла текста, отношения к нему, стремление с наибольшей полнотой, убедительностью и заразительностью донести все это до слушателя (аудитории), сделать понятной для них то намерение, с которым читающий взялся за чтение и которое он пытается раскрыть посредством своего чтения</w:t>
      </w:r>
    </w:p>
    <w:tbl>
      <w:tblPr>
        <w:tblStyle w:val="a4"/>
        <w:tblW w:w="0" w:type="auto"/>
        <w:tblLook w:val="04A0" w:firstRow="1" w:lastRow="0" w:firstColumn="1" w:lastColumn="0" w:noHBand="0" w:noVBand="1"/>
      </w:tblPr>
      <w:tblGrid>
        <w:gridCol w:w="534"/>
        <w:gridCol w:w="6945"/>
        <w:gridCol w:w="2092"/>
      </w:tblGrid>
      <w:tr w:rsidR="005F3E5E" w:rsidRPr="004241ED" w:rsidTr="002022C3">
        <w:tc>
          <w:tcPr>
            <w:tcW w:w="534" w:type="dxa"/>
          </w:tcPr>
          <w:p w:rsidR="005F3E5E" w:rsidRPr="004241ED" w:rsidRDefault="005F3E5E" w:rsidP="004241ED">
            <w:pPr>
              <w:pStyle w:val="a5"/>
              <w:jc w:val="center"/>
              <w:rPr>
                <w:rFonts w:ascii="Times New Roman" w:hAnsi="Times New Roman" w:cs="Times New Roman"/>
                <w:b/>
                <w:sz w:val="28"/>
                <w:szCs w:val="28"/>
              </w:rPr>
            </w:pPr>
            <w:r w:rsidRPr="004241ED">
              <w:rPr>
                <w:rFonts w:ascii="Times New Roman" w:hAnsi="Times New Roman" w:cs="Times New Roman"/>
                <w:b/>
                <w:sz w:val="28"/>
                <w:szCs w:val="28"/>
              </w:rPr>
              <w:t>№</w:t>
            </w:r>
          </w:p>
        </w:tc>
        <w:tc>
          <w:tcPr>
            <w:tcW w:w="6945" w:type="dxa"/>
          </w:tcPr>
          <w:p w:rsidR="005F3E5E" w:rsidRPr="004241ED" w:rsidRDefault="005F3E5E" w:rsidP="004241ED">
            <w:pPr>
              <w:pStyle w:val="a5"/>
              <w:jc w:val="center"/>
              <w:rPr>
                <w:rFonts w:ascii="Times New Roman" w:hAnsi="Times New Roman" w:cs="Times New Roman"/>
                <w:b/>
                <w:sz w:val="28"/>
                <w:szCs w:val="28"/>
              </w:rPr>
            </w:pPr>
            <w:r w:rsidRPr="004241ED">
              <w:rPr>
                <w:rFonts w:ascii="Times New Roman" w:hAnsi="Times New Roman" w:cs="Times New Roman"/>
                <w:b/>
                <w:sz w:val="28"/>
                <w:szCs w:val="28"/>
              </w:rPr>
              <w:t>Критерии оценивания</w:t>
            </w:r>
          </w:p>
        </w:tc>
        <w:tc>
          <w:tcPr>
            <w:tcW w:w="2092" w:type="dxa"/>
          </w:tcPr>
          <w:p w:rsidR="005F3E5E" w:rsidRPr="004241ED" w:rsidRDefault="005F3E5E" w:rsidP="004241ED">
            <w:pPr>
              <w:pStyle w:val="a5"/>
              <w:jc w:val="center"/>
              <w:rPr>
                <w:rFonts w:ascii="Times New Roman" w:hAnsi="Times New Roman" w:cs="Times New Roman"/>
                <w:b/>
                <w:sz w:val="28"/>
                <w:szCs w:val="28"/>
              </w:rPr>
            </w:pPr>
            <w:r w:rsidRPr="004241ED">
              <w:rPr>
                <w:rFonts w:ascii="Times New Roman" w:hAnsi="Times New Roman" w:cs="Times New Roman"/>
                <w:b/>
                <w:sz w:val="28"/>
                <w:szCs w:val="28"/>
              </w:rPr>
              <w:t>Единицы</w:t>
            </w:r>
          </w:p>
        </w:tc>
      </w:tr>
      <w:tr w:rsidR="005F3E5E" w:rsidRPr="002261AD" w:rsidTr="002022C3">
        <w:tc>
          <w:tcPr>
            <w:tcW w:w="534" w:type="dxa"/>
          </w:tcPr>
          <w:p w:rsidR="005F3E5E" w:rsidRPr="002261AD" w:rsidRDefault="005F3E5E" w:rsidP="002261AD">
            <w:pPr>
              <w:pStyle w:val="a5"/>
              <w:jc w:val="both"/>
              <w:rPr>
                <w:rFonts w:ascii="Times New Roman" w:hAnsi="Times New Roman" w:cs="Times New Roman"/>
                <w:sz w:val="28"/>
                <w:szCs w:val="28"/>
              </w:rPr>
            </w:pPr>
          </w:p>
        </w:tc>
        <w:tc>
          <w:tcPr>
            <w:tcW w:w="6945" w:type="dxa"/>
          </w:tcPr>
          <w:p w:rsidR="005F3E5E" w:rsidRPr="002261AD" w:rsidRDefault="005F3E5E" w:rsidP="008136E1">
            <w:pPr>
              <w:pStyle w:val="a5"/>
              <w:jc w:val="both"/>
              <w:rPr>
                <w:rFonts w:ascii="Times New Roman" w:hAnsi="Times New Roman" w:cs="Times New Roman"/>
                <w:sz w:val="28"/>
                <w:szCs w:val="28"/>
              </w:rPr>
            </w:pPr>
            <w:r w:rsidRPr="002261AD">
              <w:rPr>
                <w:rFonts w:ascii="Times New Roman" w:hAnsi="Times New Roman" w:cs="Times New Roman"/>
                <w:sz w:val="28"/>
                <w:szCs w:val="28"/>
              </w:rPr>
              <w:t>Ударение</w:t>
            </w:r>
            <w:r w:rsidR="008136E1">
              <w:rPr>
                <w:rFonts w:ascii="Times New Roman" w:hAnsi="Times New Roman" w:cs="Times New Roman"/>
                <w:sz w:val="28"/>
                <w:szCs w:val="28"/>
              </w:rPr>
              <w:t>, с</w:t>
            </w:r>
            <w:r w:rsidR="008136E1" w:rsidRPr="002261AD">
              <w:rPr>
                <w:rFonts w:ascii="Times New Roman" w:hAnsi="Times New Roman" w:cs="Times New Roman"/>
                <w:sz w:val="28"/>
                <w:szCs w:val="28"/>
              </w:rPr>
              <w:t>облюдение знаков препинания</w:t>
            </w:r>
          </w:p>
        </w:tc>
        <w:tc>
          <w:tcPr>
            <w:tcW w:w="2092" w:type="dxa"/>
          </w:tcPr>
          <w:p w:rsidR="005F3E5E"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Темп и ритм чтения</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Паузы логические и психологические</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Интонация</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Творческий подход</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Выразительность</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Эмоциональность</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Общее впечатление</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Голос (громкость, дикция, интонация)</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r w:rsidR="002022C3" w:rsidRPr="002261AD" w:rsidTr="002022C3">
        <w:tc>
          <w:tcPr>
            <w:tcW w:w="534" w:type="dxa"/>
          </w:tcPr>
          <w:p w:rsidR="002022C3" w:rsidRPr="002261AD" w:rsidRDefault="002022C3" w:rsidP="002261AD">
            <w:pPr>
              <w:pStyle w:val="a5"/>
              <w:jc w:val="both"/>
              <w:rPr>
                <w:rFonts w:ascii="Times New Roman" w:hAnsi="Times New Roman" w:cs="Times New Roman"/>
                <w:sz w:val="28"/>
                <w:szCs w:val="28"/>
              </w:rPr>
            </w:pPr>
          </w:p>
        </w:tc>
        <w:tc>
          <w:tcPr>
            <w:tcW w:w="6945" w:type="dxa"/>
          </w:tcPr>
          <w:p w:rsidR="002022C3" w:rsidRPr="002261AD" w:rsidRDefault="002022C3" w:rsidP="002261AD">
            <w:pPr>
              <w:pStyle w:val="a5"/>
              <w:jc w:val="both"/>
              <w:rPr>
                <w:rFonts w:ascii="Times New Roman" w:hAnsi="Times New Roman" w:cs="Times New Roman"/>
                <w:sz w:val="28"/>
                <w:szCs w:val="28"/>
              </w:rPr>
            </w:pPr>
            <w:r w:rsidRPr="002261AD">
              <w:rPr>
                <w:rFonts w:ascii="Times New Roman" w:hAnsi="Times New Roman" w:cs="Times New Roman"/>
                <w:sz w:val="28"/>
                <w:szCs w:val="28"/>
              </w:rPr>
              <w:t>Поза (позиция тела, зрительный контакт)</w:t>
            </w:r>
          </w:p>
        </w:tc>
        <w:tc>
          <w:tcPr>
            <w:tcW w:w="2092" w:type="dxa"/>
          </w:tcPr>
          <w:p w:rsidR="002022C3" w:rsidRPr="002261AD" w:rsidRDefault="008136E1" w:rsidP="004241ED">
            <w:pPr>
              <w:pStyle w:val="a5"/>
              <w:jc w:val="center"/>
              <w:rPr>
                <w:rFonts w:ascii="Times New Roman" w:hAnsi="Times New Roman" w:cs="Times New Roman"/>
                <w:sz w:val="28"/>
                <w:szCs w:val="28"/>
              </w:rPr>
            </w:pPr>
            <w:r>
              <w:rPr>
                <w:rFonts w:ascii="Times New Roman" w:hAnsi="Times New Roman" w:cs="Times New Roman"/>
                <w:sz w:val="28"/>
                <w:szCs w:val="28"/>
              </w:rPr>
              <w:t>5</w:t>
            </w:r>
          </w:p>
        </w:tc>
      </w:tr>
    </w:tbl>
    <w:p w:rsidR="000D03DC" w:rsidRPr="002261AD" w:rsidRDefault="000D03DC" w:rsidP="002261AD">
      <w:pPr>
        <w:pStyle w:val="a5"/>
        <w:jc w:val="both"/>
        <w:rPr>
          <w:rFonts w:ascii="Times New Roman" w:hAnsi="Times New Roman" w:cs="Times New Roman"/>
          <w:sz w:val="28"/>
          <w:szCs w:val="28"/>
        </w:rPr>
      </w:pPr>
    </w:p>
    <w:p w:rsidR="005F3E5E"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2.2.5 Результаты вступительных испытаний оцениваются по зачетной системе. Результат вступительного испытания в целом оценивается по </w:t>
      </w:r>
      <w:r w:rsidR="008136E1">
        <w:rPr>
          <w:rFonts w:ascii="Times New Roman" w:hAnsi="Times New Roman" w:cs="Times New Roman"/>
          <w:sz w:val="28"/>
          <w:szCs w:val="28"/>
        </w:rPr>
        <w:t xml:space="preserve">100 </w:t>
      </w:r>
      <w:r w:rsidRPr="002261AD">
        <w:rPr>
          <w:rFonts w:ascii="Times New Roman" w:hAnsi="Times New Roman" w:cs="Times New Roman"/>
          <w:sz w:val="28"/>
          <w:szCs w:val="28"/>
        </w:rPr>
        <w:t xml:space="preserve">балльной шкале, максимально абитуриент получает </w:t>
      </w:r>
      <w:r w:rsidR="008136E1">
        <w:rPr>
          <w:rFonts w:ascii="Times New Roman" w:hAnsi="Times New Roman" w:cs="Times New Roman"/>
          <w:sz w:val="28"/>
          <w:szCs w:val="28"/>
        </w:rPr>
        <w:t>100</w:t>
      </w:r>
      <w:r w:rsidRPr="002261AD">
        <w:rPr>
          <w:rFonts w:ascii="Times New Roman" w:hAnsi="Times New Roman" w:cs="Times New Roman"/>
          <w:sz w:val="28"/>
          <w:szCs w:val="28"/>
        </w:rPr>
        <w:t xml:space="preserve"> баллов</w:t>
      </w:r>
      <w:r w:rsidR="008136E1">
        <w:rPr>
          <w:rFonts w:ascii="Times New Roman" w:hAnsi="Times New Roman" w:cs="Times New Roman"/>
          <w:sz w:val="28"/>
          <w:szCs w:val="28"/>
        </w:rPr>
        <w:t>, где 50</w:t>
      </w:r>
      <w:r w:rsidRPr="002261AD">
        <w:rPr>
          <w:rFonts w:ascii="Times New Roman" w:hAnsi="Times New Roman" w:cs="Times New Roman"/>
          <w:sz w:val="28"/>
          <w:szCs w:val="28"/>
        </w:rPr>
        <w:t xml:space="preserve"> баллов </w:t>
      </w:r>
      <w:r w:rsidR="008136E1">
        <w:rPr>
          <w:rFonts w:ascii="Times New Roman" w:hAnsi="Times New Roman" w:cs="Times New Roman"/>
          <w:sz w:val="28"/>
          <w:szCs w:val="28"/>
        </w:rPr>
        <w:t xml:space="preserve">и выше </w:t>
      </w:r>
      <w:r w:rsidRPr="002261AD">
        <w:rPr>
          <w:rFonts w:ascii="Times New Roman" w:hAnsi="Times New Roman" w:cs="Times New Roman"/>
          <w:sz w:val="28"/>
          <w:szCs w:val="28"/>
        </w:rPr>
        <w:t>– зачтено</w:t>
      </w:r>
      <w:r w:rsidR="008136E1">
        <w:rPr>
          <w:rFonts w:ascii="Times New Roman" w:hAnsi="Times New Roman" w:cs="Times New Roman"/>
          <w:sz w:val="28"/>
          <w:szCs w:val="28"/>
        </w:rPr>
        <w:t>;</w:t>
      </w:r>
      <w:r w:rsidRPr="002261AD">
        <w:rPr>
          <w:rFonts w:ascii="Times New Roman" w:hAnsi="Times New Roman" w:cs="Times New Roman"/>
          <w:sz w:val="28"/>
          <w:szCs w:val="28"/>
        </w:rPr>
        <w:t xml:space="preserve"> </w:t>
      </w:r>
      <w:r w:rsidR="008136E1">
        <w:rPr>
          <w:rFonts w:ascii="Times New Roman" w:hAnsi="Times New Roman" w:cs="Times New Roman"/>
          <w:sz w:val="28"/>
          <w:szCs w:val="28"/>
        </w:rPr>
        <w:t>меньше 50 баллов</w:t>
      </w:r>
      <w:r w:rsidRPr="002261AD">
        <w:rPr>
          <w:rFonts w:ascii="Times New Roman" w:hAnsi="Times New Roman" w:cs="Times New Roman"/>
          <w:sz w:val="28"/>
          <w:szCs w:val="28"/>
        </w:rPr>
        <w:t xml:space="preserve"> – не зачтен</w:t>
      </w:r>
      <w:r w:rsidR="008136E1">
        <w:rPr>
          <w:rFonts w:ascii="Times New Roman" w:hAnsi="Times New Roman" w:cs="Times New Roman"/>
          <w:sz w:val="28"/>
          <w:szCs w:val="28"/>
        </w:rPr>
        <w:t>о.</w:t>
      </w:r>
    </w:p>
    <w:p w:rsidR="000D03DC"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2.2.6 Оценка </w:t>
      </w:r>
      <w:proofErr w:type="spellStart"/>
      <w:r w:rsidRPr="002261AD">
        <w:rPr>
          <w:rFonts w:ascii="Times New Roman" w:hAnsi="Times New Roman" w:cs="Times New Roman"/>
          <w:sz w:val="28"/>
          <w:szCs w:val="28"/>
        </w:rPr>
        <w:t>самопрезентации</w:t>
      </w:r>
      <w:proofErr w:type="spellEnd"/>
      <w:r w:rsidRPr="002261AD">
        <w:rPr>
          <w:rFonts w:ascii="Times New Roman" w:hAnsi="Times New Roman" w:cs="Times New Roman"/>
          <w:sz w:val="28"/>
          <w:szCs w:val="28"/>
        </w:rPr>
        <w:t xml:space="preserve"> </w:t>
      </w:r>
      <w:proofErr w:type="gramStart"/>
      <w:r w:rsidRPr="002261AD">
        <w:rPr>
          <w:rFonts w:ascii="Times New Roman" w:hAnsi="Times New Roman" w:cs="Times New Roman"/>
          <w:sz w:val="28"/>
          <w:szCs w:val="28"/>
        </w:rPr>
        <w:t>поступающих</w:t>
      </w:r>
      <w:proofErr w:type="gramEnd"/>
      <w:r w:rsidRPr="002261AD">
        <w:rPr>
          <w:rFonts w:ascii="Times New Roman" w:hAnsi="Times New Roman" w:cs="Times New Roman"/>
          <w:sz w:val="28"/>
          <w:szCs w:val="28"/>
        </w:rPr>
        <w:t xml:space="preserve"> проходит на закрытом обсуждении экзаменационной комиссии.</w:t>
      </w:r>
    </w:p>
    <w:p w:rsidR="000D03DC"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2.2.7 Члены экзаменационной комиссии не проводят обсуждение, рассмотрение претензий, а также разъяснение абитуриентам достоинств и недостатков их работы (выступления)</w:t>
      </w:r>
    </w:p>
    <w:p w:rsidR="000D03DC" w:rsidRPr="004241ED" w:rsidRDefault="000D03DC" w:rsidP="004241ED">
      <w:pPr>
        <w:pStyle w:val="a5"/>
        <w:ind w:firstLine="709"/>
        <w:jc w:val="both"/>
        <w:rPr>
          <w:rFonts w:ascii="Times New Roman" w:hAnsi="Times New Roman" w:cs="Times New Roman"/>
          <w:sz w:val="28"/>
          <w:szCs w:val="28"/>
        </w:rPr>
      </w:pPr>
      <w:r w:rsidRPr="004241ED">
        <w:rPr>
          <w:rFonts w:ascii="Times New Roman" w:hAnsi="Times New Roman" w:cs="Times New Roman"/>
          <w:sz w:val="28"/>
          <w:szCs w:val="28"/>
        </w:rPr>
        <w:t xml:space="preserve"> Часть 3. </w:t>
      </w:r>
      <w:r w:rsidR="008136E1">
        <w:rPr>
          <w:rFonts w:ascii="Times New Roman" w:hAnsi="Times New Roman" w:cs="Times New Roman"/>
          <w:sz w:val="28"/>
          <w:szCs w:val="28"/>
        </w:rPr>
        <w:t>П</w:t>
      </w:r>
      <w:r w:rsidR="004241ED">
        <w:rPr>
          <w:rFonts w:ascii="Times New Roman" w:hAnsi="Times New Roman" w:cs="Times New Roman"/>
          <w:sz w:val="28"/>
          <w:szCs w:val="28"/>
        </w:rPr>
        <w:t xml:space="preserve">сихологическое </w:t>
      </w:r>
      <w:r w:rsidRPr="004241ED">
        <w:rPr>
          <w:rFonts w:ascii="Times New Roman" w:hAnsi="Times New Roman" w:cs="Times New Roman"/>
          <w:sz w:val="28"/>
          <w:szCs w:val="28"/>
        </w:rPr>
        <w:t>тестирование</w:t>
      </w:r>
    </w:p>
    <w:p w:rsidR="000D03DC" w:rsidRPr="002261AD" w:rsidRDefault="000D03DC" w:rsidP="002261AD">
      <w:pPr>
        <w:pStyle w:val="a5"/>
        <w:jc w:val="both"/>
        <w:rPr>
          <w:rFonts w:ascii="Times New Roman" w:hAnsi="Times New Roman" w:cs="Times New Roman"/>
          <w:sz w:val="28"/>
          <w:szCs w:val="28"/>
        </w:rPr>
      </w:pPr>
    </w:p>
    <w:p w:rsidR="000D03DC"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lastRenderedPageBreak/>
        <w:t>2.3 Особенности проведения вступительных испытаний для инвалидов и лиц с ограниченными возможностями здоровья</w:t>
      </w:r>
    </w:p>
    <w:p w:rsidR="00091A79"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При необходимости создания специальных условий при проведении вступительных испытаний инвалиды и лица с ограниченными возможностями здоровья (далее – ОВЗ) в приемную комиссию предъявляют документ, подтверждающий инвалидность или ОВЗ и требующий создания указанных условий. </w:t>
      </w:r>
    </w:p>
    <w:p w:rsidR="00091A79"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Инвалиды и лица с ОВЗ при поступлении в профессиональные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таких поступающих.</w:t>
      </w:r>
    </w:p>
    <w:p w:rsidR="00091A79"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При проведении вступительных испытаний обеспечивается соблюдение следующих требований</w:t>
      </w:r>
      <w:r w:rsidR="004241ED">
        <w:rPr>
          <w:rFonts w:ascii="Times New Roman" w:hAnsi="Times New Roman" w:cs="Times New Roman"/>
          <w:sz w:val="28"/>
          <w:szCs w:val="28"/>
        </w:rPr>
        <w:t>:</w:t>
      </w:r>
    </w:p>
    <w:p w:rsidR="00091A79"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 вступительные испытания проводятся для инвалидов и лиц с ОВЗ в одной аудитории совместно с поступающими, не имеющими ОВЗ, если это не создает трудностей для поступающих при сдаче вступительного испытания; − 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w:t>
      </w:r>
      <w:r w:rsidR="00091A79" w:rsidRPr="002261AD">
        <w:rPr>
          <w:rFonts w:ascii="Times New Roman" w:hAnsi="Times New Roman" w:cs="Times New Roman"/>
          <w:sz w:val="28"/>
          <w:szCs w:val="28"/>
        </w:rPr>
        <w:t xml:space="preserve"> </w:t>
      </w:r>
      <w:r w:rsidRPr="002261AD">
        <w:rPr>
          <w:rFonts w:ascii="Times New Roman" w:hAnsi="Times New Roman" w:cs="Times New Roman"/>
          <w:sz w:val="28"/>
          <w:szCs w:val="28"/>
        </w:rPr>
        <w:t xml:space="preserve">с учетом их индивидуальных особенностей (занять рабочее место, передвигаться, прочитать и оформить задание, общаться с экзаменатором); </w:t>
      </w:r>
    </w:p>
    <w:p w:rsidR="00091A79"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поступающим предоставляется инструкция в печатном виде о порядке проведения вступительных испытаний; </w:t>
      </w:r>
    </w:p>
    <w:p w:rsidR="00091A79"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xml:space="preserve">−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 </w:t>
      </w:r>
    </w:p>
    <w:p w:rsidR="000D03DC" w:rsidRPr="002261AD" w:rsidRDefault="000D03DC" w:rsidP="004241ED">
      <w:pPr>
        <w:pStyle w:val="a5"/>
        <w:ind w:firstLine="709"/>
        <w:jc w:val="both"/>
        <w:rPr>
          <w:rFonts w:ascii="Times New Roman" w:hAnsi="Times New Roman" w:cs="Times New Roman"/>
          <w:sz w:val="28"/>
          <w:szCs w:val="28"/>
        </w:rPr>
      </w:pPr>
      <w:r w:rsidRPr="002261AD">
        <w:rPr>
          <w:rFonts w:ascii="Times New Roman" w:hAnsi="Times New Roman" w:cs="Times New Roman"/>
          <w:sz w:val="28"/>
          <w:szCs w:val="28"/>
        </w:rPr>
        <w:t>− 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r w:rsidR="00091A79" w:rsidRPr="002261AD">
        <w:rPr>
          <w:rFonts w:ascii="Times New Roman" w:hAnsi="Times New Roman" w:cs="Times New Roman"/>
          <w:sz w:val="28"/>
          <w:szCs w:val="28"/>
        </w:rPr>
        <w:t>.</w:t>
      </w:r>
    </w:p>
    <w:sectPr w:rsidR="000D03DC" w:rsidRPr="00226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554"/>
    <w:multiLevelType w:val="hybridMultilevel"/>
    <w:tmpl w:val="D44263D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CFF3595"/>
    <w:multiLevelType w:val="hybridMultilevel"/>
    <w:tmpl w:val="A422604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nsid w:val="1DC72024"/>
    <w:multiLevelType w:val="hybridMultilevel"/>
    <w:tmpl w:val="75C45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33F7E"/>
    <w:multiLevelType w:val="hybridMultilevel"/>
    <w:tmpl w:val="1FDCAA56"/>
    <w:lvl w:ilvl="0" w:tplc="7A3484C6">
      <w:start w:val="1"/>
      <w:numFmt w:val="decimal"/>
      <w:lvlText w:val="%1."/>
      <w:lvlJc w:val="left"/>
      <w:pPr>
        <w:ind w:left="2076"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16F01"/>
    <w:multiLevelType w:val="hybridMultilevel"/>
    <w:tmpl w:val="8098D98C"/>
    <w:lvl w:ilvl="0" w:tplc="7A3484C6">
      <w:start w:val="1"/>
      <w:numFmt w:val="decimal"/>
      <w:lvlText w:val="%1."/>
      <w:lvlJc w:val="left"/>
      <w:pPr>
        <w:ind w:left="2076"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131DA"/>
    <w:multiLevelType w:val="hybridMultilevel"/>
    <w:tmpl w:val="5004395A"/>
    <w:lvl w:ilvl="0" w:tplc="04190001">
      <w:start w:val="1"/>
      <w:numFmt w:val="bullet"/>
      <w:lvlText w:val=""/>
      <w:lvlJc w:val="left"/>
      <w:pPr>
        <w:ind w:left="2076" w:hanging="58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886141"/>
    <w:multiLevelType w:val="hybridMultilevel"/>
    <w:tmpl w:val="01D25514"/>
    <w:lvl w:ilvl="0" w:tplc="7A3484C6">
      <w:start w:val="1"/>
      <w:numFmt w:val="decimal"/>
      <w:lvlText w:val="%1."/>
      <w:lvlJc w:val="left"/>
      <w:pPr>
        <w:ind w:left="2076" w:hanging="585"/>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7">
    <w:nsid w:val="736B1B41"/>
    <w:multiLevelType w:val="hybridMultilevel"/>
    <w:tmpl w:val="AA702FEE"/>
    <w:lvl w:ilvl="0" w:tplc="7A3484C6">
      <w:start w:val="1"/>
      <w:numFmt w:val="decimal"/>
      <w:lvlText w:val="%1."/>
      <w:lvlJc w:val="left"/>
      <w:pPr>
        <w:ind w:left="2076"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2E"/>
    <w:rsid w:val="00091A79"/>
    <w:rsid w:val="000D03DC"/>
    <w:rsid w:val="001F3F7D"/>
    <w:rsid w:val="002022C3"/>
    <w:rsid w:val="002261AD"/>
    <w:rsid w:val="00390C43"/>
    <w:rsid w:val="003A4EB1"/>
    <w:rsid w:val="004241ED"/>
    <w:rsid w:val="004C392F"/>
    <w:rsid w:val="004F56A9"/>
    <w:rsid w:val="005F3E5E"/>
    <w:rsid w:val="008136E1"/>
    <w:rsid w:val="00B416AD"/>
    <w:rsid w:val="00C6003D"/>
    <w:rsid w:val="00CC763C"/>
    <w:rsid w:val="00E12D9D"/>
    <w:rsid w:val="00E8302E"/>
    <w:rsid w:val="00EA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6AD"/>
    <w:pPr>
      <w:ind w:left="720"/>
      <w:contextualSpacing/>
    </w:pPr>
  </w:style>
  <w:style w:type="table" w:styleId="a4">
    <w:name w:val="Table Grid"/>
    <w:basedOn w:val="a1"/>
    <w:uiPriority w:val="59"/>
    <w:rsid w:val="004F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261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6AD"/>
    <w:pPr>
      <w:ind w:left="720"/>
      <w:contextualSpacing/>
    </w:pPr>
  </w:style>
  <w:style w:type="table" w:styleId="a4">
    <w:name w:val="Table Grid"/>
    <w:basedOn w:val="a1"/>
    <w:uiPriority w:val="59"/>
    <w:rsid w:val="004F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26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Янко</dc:creator>
  <cp:keywords/>
  <dc:description/>
  <cp:lastModifiedBy>Пользователь</cp:lastModifiedBy>
  <cp:revision>6</cp:revision>
  <cp:lastPrinted>2023-07-05T09:52:00Z</cp:lastPrinted>
  <dcterms:created xsi:type="dcterms:W3CDTF">2023-06-23T07:11:00Z</dcterms:created>
  <dcterms:modified xsi:type="dcterms:W3CDTF">2023-07-21T09:42:00Z</dcterms:modified>
</cp:coreProperties>
</file>